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FB8C8">
      <w:pPr>
        <w:pStyle w:val="6"/>
        <w:widowControl w:val="0"/>
        <w:spacing w:before="0" w:beforeAutospacing="0" w:after="0" w:afterAutospacing="0" w:line="570" w:lineRule="exact"/>
        <w:jc w:val="left"/>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lang w:eastAsia="zh-CN"/>
          <w14:textFill>
            <w14:solidFill>
              <w14:schemeClr w14:val="tx1"/>
            </w14:solidFill>
          </w14:textFill>
        </w:rPr>
        <w:t>附件</w:t>
      </w:r>
      <w:r>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t>1</w:t>
      </w:r>
    </w:p>
    <w:p w14:paraId="661CE0B8">
      <w:pPr>
        <w:pStyle w:val="6"/>
        <w:widowControl w:val="0"/>
        <w:spacing w:before="0" w:beforeAutospacing="0" w:after="0" w:afterAutospacing="0" w:line="57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1729CFA">
      <w:pPr>
        <w:pStyle w:val="6"/>
        <w:widowControl w:val="0"/>
        <w:spacing w:before="0" w:beforeAutospacing="0" w:after="0" w:afterAutospacing="0" w:line="570" w:lineRule="exact"/>
        <w:jc w:val="center"/>
        <w:rPr>
          <w:rFonts w:ascii="方正小标宋简体" w:hAnsi="方正小标宋简体" w:eastAsia="方正小标宋简体" w:cs="方正小标宋简体"/>
          <w:color w:val="000000" w:themeColor="text1"/>
          <w:sz w:val="44"/>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32"/>
          <w14:textFill>
            <w14:solidFill>
              <w14:schemeClr w14:val="tx1"/>
            </w14:solidFill>
          </w14:textFill>
        </w:rPr>
        <w:t>常德高新技术产业开发区</w:t>
      </w:r>
    </w:p>
    <w:p w14:paraId="7CACF0D6">
      <w:pPr>
        <w:pStyle w:val="6"/>
        <w:widowControl w:val="0"/>
        <w:spacing w:before="0" w:beforeAutospacing="0" w:after="0" w:afterAutospacing="0" w:line="570" w:lineRule="exact"/>
        <w:jc w:val="center"/>
        <w:rPr>
          <w:rFonts w:ascii="方正小标宋简体" w:hAnsi="方正小标宋简体" w:eastAsia="方正小标宋简体" w:cs="方正小标宋简体"/>
          <w:color w:val="000000" w:themeColor="text1"/>
          <w:sz w:val="44"/>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32"/>
          <w14:textFill>
            <w14:solidFill>
              <w14:schemeClr w14:val="tx1"/>
            </w14:solidFill>
          </w14:textFill>
        </w:rPr>
        <w:t>环评审批告知承诺制办事指南（试行）</w:t>
      </w:r>
    </w:p>
    <w:p w14:paraId="70A40C2B">
      <w:pPr>
        <w:pStyle w:val="6"/>
        <w:widowControl w:val="0"/>
        <w:spacing w:before="0" w:beforeAutospacing="0" w:after="0" w:afterAutospacing="0" w:line="570" w:lineRule="exact"/>
        <w:ind w:firstLine="640" w:firstLineChars="200"/>
        <w:jc w:val="both"/>
        <w:rPr>
          <w:rFonts w:ascii="仿宋_GB2312" w:hAnsi="仿宋_GB2312" w:eastAsia="仿宋_GB2312" w:cs="仿宋_GB2312"/>
          <w:color w:val="000000" w:themeColor="text1"/>
          <w:kern w:val="2"/>
          <w:sz w:val="32"/>
          <w:lang w:bidi="ar"/>
          <w14:textFill>
            <w14:solidFill>
              <w14:schemeClr w14:val="tx1"/>
            </w14:solidFill>
          </w14:textFill>
        </w:rPr>
      </w:pPr>
    </w:p>
    <w:p w14:paraId="62478FE9">
      <w:pPr>
        <w:pStyle w:val="6"/>
        <w:widowControl w:val="0"/>
        <w:spacing w:before="0" w:beforeAutospacing="0" w:after="0" w:afterAutospacing="0" w:line="570" w:lineRule="exact"/>
        <w:ind w:firstLine="640" w:firstLineChars="200"/>
        <w:jc w:val="both"/>
        <w:rPr>
          <w:rFonts w:ascii="仿宋_GB2312" w:hAnsi="仿宋_GB2312" w:eastAsia="仿宋_GB2312" w:cs="仿宋_GB2312"/>
          <w:color w:val="000000" w:themeColor="text1"/>
          <w:kern w:val="2"/>
          <w:sz w:val="32"/>
          <w:lang w:bidi="ar"/>
          <w14:textFill>
            <w14:solidFill>
              <w14:schemeClr w14:val="tx1"/>
            </w14:solidFill>
          </w14:textFill>
        </w:rPr>
      </w:pPr>
      <w:r>
        <w:rPr>
          <w:rFonts w:hint="eastAsia" w:ascii="仿宋_GB2312" w:hAnsi="仿宋_GB2312" w:eastAsia="仿宋_GB2312" w:cs="仿宋_GB2312"/>
          <w:color w:val="000000" w:themeColor="text1"/>
          <w:kern w:val="2"/>
          <w:sz w:val="32"/>
          <w:lang w:bidi="ar"/>
          <w14:textFill>
            <w14:solidFill>
              <w14:schemeClr w14:val="tx1"/>
            </w14:solidFill>
          </w14:textFill>
        </w:rPr>
        <w:t>为深化生态环境领域“放管服”改革，简化建设项目环境影响评价行政审批程序，提高审批效率，进一步优化营商环境，促进经济社会高质量发展，根据《常德市生态环境局关于落实排污许可制与环境影响评价制度衔接改革推进环评告知承诺制的通知》（常环函〔2021〕17号）、《常德市生态环境局关于印发&lt;常德市排污许可制和环境影响评价制度有机衔接改革试点工作方案&gt;的通知》（常环发〔2021〕10号），结合我区实际，制定以下告知承诺制办事指南。</w:t>
      </w:r>
    </w:p>
    <w:p w14:paraId="408B3176">
      <w:pPr>
        <w:pStyle w:val="6"/>
        <w:widowControl w:val="0"/>
        <w:spacing w:before="0" w:beforeAutospacing="0" w:after="0" w:afterAutospacing="0" w:line="570" w:lineRule="exact"/>
        <w:ind w:firstLine="640" w:firstLineChars="200"/>
        <w:jc w:val="both"/>
        <w:outlineLvl w:val="0"/>
        <w:rPr>
          <w:rFonts w:ascii="黑体" w:hAnsi="黑体" w:eastAsia="黑体"/>
          <w:color w:val="000000" w:themeColor="text1"/>
          <w:sz w:val="32"/>
          <w:szCs w:val="30"/>
          <w14:textFill>
            <w14:solidFill>
              <w14:schemeClr w14:val="tx1"/>
            </w14:solidFill>
          </w14:textFill>
        </w:rPr>
      </w:pPr>
      <w:r>
        <w:rPr>
          <w:rFonts w:hint="eastAsia" w:ascii="黑体" w:hAnsi="黑体" w:eastAsia="黑体"/>
          <w:color w:val="000000" w:themeColor="text1"/>
          <w:sz w:val="32"/>
          <w:szCs w:val="30"/>
          <w14:textFill>
            <w14:solidFill>
              <w14:schemeClr w14:val="tx1"/>
            </w14:solidFill>
          </w14:textFill>
        </w:rPr>
        <w:t>一、适用范围</w:t>
      </w:r>
    </w:p>
    <w:p w14:paraId="49D997D0">
      <w:pPr>
        <w:pStyle w:val="6"/>
        <w:widowControl w:val="0"/>
        <w:spacing w:before="0" w:beforeAutospacing="0" w:after="0" w:afterAutospacing="0" w:line="570" w:lineRule="exact"/>
        <w:ind w:firstLine="640" w:firstLineChars="200"/>
        <w:jc w:val="both"/>
        <w:rPr>
          <w:rFonts w:ascii="仿宋_GB2312" w:hAnsi="仿宋_GB2312" w:eastAsia="仿宋_GB2312" w:cs="仿宋_GB2312"/>
          <w:color w:val="000000" w:themeColor="text1"/>
          <w:kern w:val="2"/>
          <w:sz w:val="32"/>
          <w:lang w:bidi="ar"/>
          <w14:textFill>
            <w14:solidFill>
              <w14:schemeClr w14:val="tx1"/>
            </w14:solidFill>
          </w14:textFill>
        </w:rPr>
      </w:pPr>
      <w:r>
        <w:rPr>
          <w:rFonts w:hint="eastAsia" w:ascii="仿宋_GB2312" w:hAnsi="仿宋_GB2312" w:eastAsia="仿宋_GB2312" w:cs="仿宋_GB2312"/>
          <w:color w:val="000000" w:themeColor="text1"/>
          <w:kern w:val="2"/>
          <w:sz w:val="32"/>
          <w:lang w:bidi="ar"/>
          <w14:textFill>
            <w14:solidFill>
              <w14:schemeClr w14:val="tx1"/>
            </w14:solidFill>
          </w14:textFill>
        </w:rPr>
        <w:t>本流程适用于常德高新技术产业开发区范围内实施环评告知承诺制审批的项目。</w:t>
      </w:r>
    </w:p>
    <w:p w14:paraId="3709DF5B">
      <w:pPr>
        <w:pStyle w:val="6"/>
        <w:widowControl w:val="0"/>
        <w:spacing w:before="0" w:beforeAutospacing="0" w:after="0" w:afterAutospacing="0" w:line="570" w:lineRule="exact"/>
        <w:ind w:firstLine="640" w:firstLineChars="200"/>
        <w:jc w:val="both"/>
        <w:rPr>
          <w:rFonts w:ascii="仿宋_GB2312" w:hAnsi="仿宋_GB2312" w:eastAsia="仿宋_GB2312" w:cs="仿宋_GB2312"/>
          <w:color w:val="000000" w:themeColor="text1"/>
          <w:kern w:val="2"/>
          <w:sz w:val="32"/>
          <w:lang w:bidi="ar"/>
          <w14:textFill>
            <w14:solidFill>
              <w14:schemeClr w14:val="tx1"/>
            </w14:solidFill>
          </w14:textFill>
        </w:rPr>
      </w:pPr>
      <w:r>
        <w:rPr>
          <w:rFonts w:hint="eastAsia" w:ascii="仿宋_GB2312" w:hAnsi="仿宋_GB2312" w:eastAsia="仿宋_GB2312" w:cs="仿宋_GB2312"/>
          <w:color w:val="000000" w:themeColor="text1"/>
          <w:kern w:val="2"/>
          <w:sz w:val="32"/>
          <w:lang w:bidi="ar"/>
          <w14:textFill>
            <w14:solidFill>
              <w14:schemeClr w14:val="tx1"/>
            </w14:solidFill>
          </w14:textFill>
        </w:rPr>
        <w:t>常德高新技术产业开发区新落户的环评项目，除湖南省生态环境厅批准的项目和“两高”项目外，均实行告知承诺制审批。建设单位根据《湖南省生态环境厅审批环境影响评价文件的建设项目目录及湖南省“两高”项目管理目录》（附件1</w:t>
      </w:r>
      <w:r>
        <w:rPr>
          <w:rFonts w:hint="eastAsia" w:ascii="仿宋_GB2312" w:hAnsi="仿宋_GB2312" w:eastAsia="仿宋_GB2312" w:cs="仿宋_GB2312"/>
          <w:color w:val="000000" w:themeColor="text1"/>
          <w:kern w:val="2"/>
          <w:sz w:val="32"/>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2"/>
          <w:sz w:val="32"/>
          <w:lang w:bidi="ar"/>
          <w14:textFill>
            <w14:solidFill>
              <w14:schemeClr w14:val="tx1"/>
            </w14:solidFill>
          </w14:textFill>
        </w:rPr>
        <w:t>）判定项目是否纳入高新区告知承诺制环评审批范围，且可以自愿选择告知承诺制环评审批模式。</w:t>
      </w:r>
    </w:p>
    <w:p w14:paraId="35030110">
      <w:pPr>
        <w:pStyle w:val="6"/>
        <w:widowControl w:val="0"/>
        <w:spacing w:before="0" w:beforeAutospacing="0" w:after="0" w:afterAutospacing="0" w:line="570" w:lineRule="exact"/>
        <w:ind w:firstLine="640" w:firstLineChars="200"/>
        <w:jc w:val="both"/>
        <w:outlineLvl w:val="0"/>
        <w:rPr>
          <w:rFonts w:ascii="黑体" w:hAnsi="黑体" w:eastAsia="黑体"/>
          <w:color w:val="000000" w:themeColor="text1"/>
          <w:sz w:val="32"/>
          <w:szCs w:val="30"/>
          <w14:textFill>
            <w14:solidFill>
              <w14:schemeClr w14:val="tx1"/>
            </w14:solidFill>
          </w14:textFill>
        </w:rPr>
      </w:pPr>
      <w:r>
        <w:rPr>
          <w:rFonts w:hint="eastAsia" w:ascii="黑体" w:hAnsi="黑体" w:eastAsia="黑体"/>
          <w:color w:val="000000" w:themeColor="text1"/>
          <w:sz w:val="32"/>
          <w:szCs w:val="30"/>
          <w14:textFill>
            <w14:solidFill>
              <w14:schemeClr w14:val="tx1"/>
            </w14:solidFill>
          </w14:textFill>
        </w:rPr>
        <w:t>二、受理</w:t>
      </w:r>
    </w:p>
    <w:p w14:paraId="2ED472D7">
      <w:pPr>
        <w:pStyle w:val="6"/>
        <w:widowControl w:val="0"/>
        <w:spacing w:before="0" w:beforeAutospacing="0" w:after="0" w:afterAutospacing="0" w:line="570" w:lineRule="exact"/>
        <w:ind w:firstLine="640" w:firstLineChars="200"/>
        <w:jc w:val="both"/>
        <w:rPr>
          <w:rFonts w:ascii="仿宋_GB2312" w:hAnsi="仿宋_GB2312" w:eastAsia="仿宋_GB2312" w:cs="仿宋_GB2312"/>
          <w:color w:val="000000" w:themeColor="text1"/>
          <w:kern w:val="2"/>
          <w:sz w:val="32"/>
          <w:lang w:bidi="ar"/>
          <w14:textFill>
            <w14:solidFill>
              <w14:schemeClr w14:val="tx1"/>
            </w14:solidFill>
          </w14:textFill>
        </w:rPr>
      </w:pPr>
      <w:r>
        <w:rPr>
          <w:rFonts w:hint="eastAsia" w:ascii="仿宋_GB2312" w:hAnsi="仿宋_GB2312" w:eastAsia="仿宋_GB2312" w:cs="仿宋_GB2312"/>
          <w:color w:val="000000" w:themeColor="text1"/>
          <w:kern w:val="2"/>
          <w:sz w:val="32"/>
          <w:lang w:bidi="ar"/>
          <w14:textFill>
            <w14:solidFill>
              <w14:schemeClr w14:val="tx1"/>
            </w14:solidFill>
          </w14:textFill>
        </w:rPr>
        <w:t>（一）告知承诺制审批申请材料统一在常德高新技术产业开发区行政服务中心受理。编制告知承诺制环评文件，须符合《建设项目环境影响报告书(表)编制监督管理办法》以及排污许可证申请与核发技术规范的规定。</w:t>
      </w:r>
    </w:p>
    <w:p w14:paraId="12619494">
      <w:pPr>
        <w:pStyle w:val="6"/>
        <w:widowControl w:val="0"/>
        <w:spacing w:before="0" w:beforeAutospacing="0" w:after="0" w:afterAutospacing="0" w:line="570" w:lineRule="exact"/>
        <w:ind w:firstLine="640" w:firstLineChars="200"/>
        <w:jc w:val="both"/>
        <w:rPr>
          <w:rFonts w:ascii="仿宋_GB2312" w:hAnsi="仿宋_GB2312" w:eastAsia="仿宋_GB2312" w:cs="仿宋_GB2312"/>
          <w:color w:val="000000" w:themeColor="text1"/>
          <w:kern w:val="2"/>
          <w:sz w:val="32"/>
          <w:lang w:bidi="ar"/>
          <w14:textFill>
            <w14:solidFill>
              <w14:schemeClr w14:val="tx1"/>
            </w14:solidFill>
          </w14:textFill>
        </w:rPr>
      </w:pPr>
      <w:r>
        <w:rPr>
          <w:rFonts w:hint="eastAsia" w:ascii="仿宋_GB2312" w:hAnsi="仿宋_GB2312" w:eastAsia="仿宋_GB2312" w:cs="仿宋_GB2312"/>
          <w:color w:val="000000" w:themeColor="text1"/>
          <w:kern w:val="2"/>
          <w:sz w:val="32"/>
          <w:lang w:bidi="ar"/>
          <w14:textFill>
            <w14:solidFill>
              <w14:schemeClr w14:val="tx1"/>
            </w14:solidFill>
          </w14:textFill>
        </w:rPr>
        <w:t>（二）适用于告知承诺制审批的建设项目，在按照审批条件和办理要求提交</w:t>
      </w:r>
      <w:bookmarkStart w:id="0" w:name="_Hlk80957213"/>
      <w:r>
        <w:rPr>
          <w:rFonts w:hint="eastAsia" w:ascii="仿宋_GB2312" w:hAnsi="仿宋_GB2312" w:eastAsia="仿宋_GB2312" w:cs="仿宋_GB2312"/>
          <w:color w:val="000000" w:themeColor="text1"/>
          <w:kern w:val="2"/>
          <w:sz w:val="32"/>
          <w:lang w:bidi="ar"/>
          <w14:textFill>
            <w14:solidFill>
              <w14:schemeClr w14:val="tx1"/>
            </w14:solidFill>
          </w14:textFill>
        </w:rPr>
        <w:t>环评审批申请资料</w:t>
      </w:r>
      <w:bookmarkEnd w:id="0"/>
      <w:r>
        <w:rPr>
          <w:rFonts w:hint="eastAsia" w:ascii="仿宋_GB2312" w:hAnsi="仿宋_GB2312" w:eastAsia="仿宋_GB2312" w:cs="仿宋_GB2312"/>
          <w:color w:val="000000" w:themeColor="text1"/>
          <w:kern w:val="2"/>
          <w:sz w:val="32"/>
          <w:lang w:bidi="ar"/>
          <w14:textFill>
            <w14:solidFill>
              <w14:schemeClr w14:val="tx1"/>
            </w14:solidFill>
          </w14:textFill>
        </w:rPr>
        <w:t>时，应一并提交建设项目环境影响报告书（表）行政审批告知承诺书原件（附件</w:t>
      </w:r>
      <w:r>
        <w:rPr>
          <w:rFonts w:hint="eastAsia" w:ascii="仿宋_GB2312" w:hAnsi="仿宋_GB2312" w:eastAsia="仿宋_GB2312" w:cs="仿宋_GB2312"/>
          <w:color w:val="000000" w:themeColor="text1"/>
          <w:kern w:val="2"/>
          <w:sz w:val="32"/>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2"/>
          <w:sz w:val="32"/>
          <w:lang w:bidi="ar"/>
          <w14:textFill>
            <w14:solidFill>
              <w14:schemeClr w14:val="tx1"/>
            </w14:solidFill>
          </w14:textFill>
        </w:rPr>
        <w:t>2）。未提交告知承诺书的，视为建设单位自愿放弃采用告知承诺制审批方式。</w:t>
      </w:r>
    </w:p>
    <w:p w14:paraId="55493B46">
      <w:pPr>
        <w:pStyle w:val="6"/>
        <w:widowControl w:val="0"/>
        <w:spacing w:before="0" w:beforeAutospacing="0" w:after="0" w:afterAutospacing="0" w:line="570" w:lineRule="exact"/>
        <w:ind w:firstLine="640" w:firstLineChars="200"/>
        <w:jc w:val="both"/>
        <w:outlineLvl w:val="0"/>
        <w:rPr>
          <w:rFonts w:ascii="楷体" w:hAnsi="楷体" w:eastAsia="楷体"/>
          <w:color w:val="000000" w:themeColor="text1"/>
          <w:sz w:val="32"/>
          <w:szCs w:val="30"/>
          <w14:textFill>
            <w14:solidFill>
              <w14:schemeClr w14:val="tx1"/>
            </w14:solidFill>
          </w14:textFill>
        </w:rPr>
      </w:pPr>
      <w:r>
        <w:rPr>
          <w:rFonts w:hint="eastAsia" w:ascii="黑体" w:hAnsi="黑体" w:eastAsia="黑体"/>
          <w:color w:val="000000" w:themeColor="text1"/>
          <w:sz w:val="32"/>
          <w:szCs w:val="30"/>
          <w14:textFill>
            <w14:solidFill>
              <w14:schemeClr w14:val="tx1"/>
            </w14:solidFill>
          </w14:textFill>
        </w:rPr>
        <w:t>三、审查</w:t>
      </w:r>
    </w:p>
    <w:p w14:paraId="0ADEC94A">
      <w:pPr>
        <w:pStyle w:val="6"/>
        <w:widowControl w:val="0"/>
        <w:spacing w:before="0" w:beforeAutospacing="0" w:after="0" w:afterAutospacing="0" w:line="570" w:lineRule="exact"/>
        <w:ind w:firstLine="640" w:firstLineChars="200"/>
        <w:jc w:val="both"/>
        <w:rPr>
          <w:rFonts w:ascii="仿宋_GB2312" w:hAnsi="仿宋_GB2312" w:eastAsia="仿宋_GB2312" w:cs="仿宋_GB2312"/>
          <w:color w:val="000000" w:themeColor="text1"/>
          <w:kern w:val="2"/>
          <w:sz w:val="32"/>
          <w:lang w:bidi="ar"/>
          <w14:textFill>
            <w14:solidFill>
              <w14:schemeClr w14:val="tx1"/>
            </w14:solidFill>
          </w14:textFill>
        </w:rPr>
      </w:pPr>
      <w:r>
        <w:rPr>
          <w:rFonts w:hint="eastAsia" w:ascii="仿宋_GB2312" w:hAnsi="仿宋_GB2312" w:eastAsia="仿宋_GB2312" w:cs="仿宋_GB2312"/>
          <w:color w:val="000000" w:themeColor="text1"/>
          <w:kern w:val="2"/>
          <w:sz w:val="32"/>
          <w:lang w:bidi="ar"/>
          <w14:textFill>
            <w14:solidFill>
              <w14:schemeClr w14:val="tx1"/>
            </w14:solidFill>
          </w14:textFill>
        </w:rPr>
        <w:t>生态环境主管部门对于申请材料齐全和符合要求的建设单位当即出具《受理回执》，原则上1个工作日公示并做出告知承诺制审批决定，出具《XX生态环境局XX分局关于XX建设项目环境影响报告书（表）的批复（告知承诺制）》（附件</w:t>
      </w:r>
      <w:r>
        <w:rPr>
          <w:rFonts w:hint="eastAsia" w:ascii="仿宋_GB2312" w:hAnsi="仿宋_GB2312" w:eastAsia="仿宋_GB2312" w:cs="仿宋_GB2312"/>
          <w:color w:val="000000" w:themeColor="text1"/>
          <w:kern w:val="2"/>
          <w:sz w:val="32"/>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2"/>
          <w:sz w:val="32"/>
          <w:lang w:bidi="ar"/>
          <w14:textFill>
            <w14:solidFill>
              <w14:schemeClr w14:val="tx1"/>
            </w14:solidFill>
          </w14:textFill>
        </w:rPr>
        <w:t>5），材料不全或不符合要求的，退回并一次性告知申请人应当补全的有关材料。生态环境主管部门对实行告知承诺制审批的环评文件只进行形式审查，建设单位和环评文件编制单位对环评文件的真实性、准确性和合法性负全部责任。</w:t>
      </w:r>
    </w:p>
    <w:p w14:paraId="1F846BB3">
      <w:pPr>
        <w:pStyle w:val="6"/>
        <w:widowControl w:val="0"/>
        <w:spacing w:before="0" w:beforeAutospacing="0" w:after="0" w:afterAutospacing="0" w:line="570" w:lineRule="exact"/>
        <w:ind w:firstLine="640" w:firstLineChars="200"/>
        <w:jc w:val="both"/>
        <w:outlineLvl w:val="0"/>
        <w:rPr>
          <w:rFonts w:ascii="黑体" w:hAnsi="黑体" w:eastAsia="黑体"/>
          <w:color w:val="000000" w:themeColor="text1"/>
          <w:sz w:val="32"/>
          <w:szCs w:val="30"/>
          <w14:textFill>
            <w14:solidFill>
              <w14:schemeClr w14:val="tx1"/>
            </w14:solidFill>
          </w14:textFill>
        </w:rPr>
      </w:pPr>
      <w:r>
        <w:rPr>
          <w:rFonts w:hint="eastAsia" w:ascii="黑体" w:hAnsi="黑体" w:eastAsia="黑体"/>
          <w:color w:val="000000" w:themeColor="text1"/>
          <w:sz w:val="32"/>
          <w:szCs w:val="30"/>
          <w14:textFill>
            <w14:solidFill>
              <w14:schemeClr w14:val="tx1"/>
            </w14:solidFill>
          </w14:textFill>
        </w:rPr>
        <w:t>四、公示</w:t>
      </w:r>
    </w:p>
    <w:p w14:paraId="000F8DCE">
      <w:pPr>
        <w:pStyle w:val="6"/>
        <w:widowControl w:val="0"/>
        <w:spacing w:before="0" w:beforeAutospacing="0" w:after="0" w:afterAutospacing="0" w:line="570" w:lineRule="exact"/>
        <w:ind w:firstLine="640" w:firstLineChars="200"/>
        <w:jc w:val="both"/>
        <w:rPr>
          <w:rFonts w:ascii="仿宋_GB2312" w:hAnsi="仿宋_GB2312" w:eastAsia="仿宋_GB2312" w:cs="仿宋_GB2312"/>
          <w:color w:val="000000" w:themeColor="text1"/>
          <w:kern w:val="2"/>
          <w:sz w:val="32"/>
          <w:lang w:bidi="ar"/>
          <w14:textFill>
            <w14:solidFill>
              <w14:schemeClr w14:val="tx1"/>
            </w14:solidFill>
          </w14:textFill>
        </w:rPr>
      </w:pPr>
      <w:r>
        <w:rPr>
          <w:rFonts w:hint="eastAsia" w:ascii="仿宋_GB2312" w:hAnsi="仿宋_GB2312" w:eastAsia="仿宋_GB2312" w:cs="仿宋_GB2312"/>
          <w:color w:val="000000" w:themeColor="text1"/>
          <w:kern w:val="2"/>
          <w:sz w:val="32"/>
          <w:lang w:bidi="ar"/>
          <w14:textFill>
            <w14:solidFill>
              <w14:schemeClr w14:val="tx1"/>
            </w14:solidFill>
          </w14:textFill>
        </w:rPr>
        <w:t>实行告知承诺制的建设项目受理公告与审批前公示合并为审批情况公示，共1个工作日，公示内容包括建设项目名称、建设单位名称、建设地点、环评文件编制单位、受理日期、公众提出意见的方式和途径、告知承诺书及环评文件网络链接。</w:t>
      </w:r>
    </w:p>
    <w:p w14:paraId="3C1435B7">
      <w:pPr>
        <w:pStyle w:val="6"/>
        <w:widowControl w:val="0"/>
        <w:spacing w:before="0" w:beforeAutospacing="0" w:after="0" w:afterAutospacing="0" w:line="570" w:lineRule="exact"/>
        <w:ind w:firstLine="640" w:firstLineChars="200"/>
        <w:jc w:val="both"/>
        <w:outlineLvl w:val="0"/>
        <w:rPr>
          <w:rFonts w:ascii="黑体" w:hAnsi="黑体" w:eastAsia="黑体"/>
          <w:color w:val="000000" w:themeColor="text1"/>
          <w:sz w:val="32"/>
          <w:szCs w:val="30"/>
          <w14:textFill>
            <w14:solidFill>
              <w14:schemeClr w14:val="tx1"/>
            </w14:solidFill>
          </w14:textFill>
        </w:rPr>
      </w:pPr>
      <w:r>
        <w:rPr>
          <w:rFonts w:hint="eastAsia" w:ascii="黑体" w:hAnsi="黑体" w:eastAsia="黑体"/>
          <w:color w:val="000000" w:themeColor="text1"/>
          <w:sz w:val="32"/>
          <w:szCs w:val="30"/>
          <w14:textFill>
            <w14:solidFill>
              <w14:schemeClr w14:val="tx1"/>
            </w14:solidFill>
          </w14:textFill>
        </w:rPr>
        <w:t>五、批准</w:t>
      </w:r>
    </w:p>
    <w:p w14:paraId="7C92B078">
      <w:pPr>
        <w:pStyle w:val="6"/>
        <w:widowControl w:val="0"/>
        <w:spacing w:before="0" w:beforeAutospacing="0" w:after="0" w:afterAutospacing="0" w:line="570" w:lineRule="exact"/>
        <w:ind w:firstLine="640" w:firstLineChars="200"/>
        <w:jc w:val="both"/>
        <w:rPr>
          <w:rFonts w:ascii="仿宋_GB2312" w:hAnsi="仿宋_GB2312" w:eastAsia="仿宋_GB2312" w:cs="仿宋_GB2312"/>
          <w:color w:val="000000" w:themeColor="text1"/>
          <w:kern w:val="2"/>
          <w:sz w:val="32"/>
          <w:lang w:bidi="ar"/>
          <w14:textFill>
            <w14:solidFill>
              <w14:schemeClr w14:val="tx1"/>
            </w14:solidFill>
          </w14:textFill>
        </w:rPr>
      </w:pPr>
      <w:r>
        <w:rPr>
          <w:rFonts w:hint="eastAsia" w:ascii="仿宋_GB2312" w:hAnsi="仿宋_GB2312" w:eastAsia="仿宋_GB2312" w:cs="仿宋_GB2312"/>
          <w:color w:val="000000" w:themeColor="text1"/>
          <w:kern w:val="2"/>
          <w:sz w:val="32"/>
          <w:lang w:bidi="ar"/>
          <w14:textFill>
            <w14:solidFill>
              <w14:schemeClr w14:val="tx1"/>
            </w14:solidFill>
          </w14:textFill>
        </w:rPr>
        <w:t>符合告知承诺制审批的情形且公示期满无异议或异议意见不成立的，生态环境主管部门直接做出审批决定。自做出审批决定之日起1个工作日内，生态环境主管部门通过高新区政府网向社会公告审批决定。</w:t>
      </w:r>
    </w:p>
    <w:p w14:paraId="19F81B7C">
      <w:pPr>
        <w:pStyle w:val="6"/>
        <w:widowControl w:val="0"/>
        <w:spacing w:before="0" w:beforeAutospacing="0" w:after="0" w:afterAutospacing="0" w:line="570" w:lineRule="exact"/>
        <w:ind w:firstLine="640" w:firstLineChars="200"/>
        <w:jc w:val="both"/>
        <w:rPr>
          <w:rFonts w:ascii="仿宋_GB2312" w:hAnsi="仿宋_GB2312" w:eastAsia="仿宋_GB2312" w:cs="仿宋_GB2312"/>
          <w:color w:val="000000" w:themeColor="text1"/>
          <w:kern w:val="2"/>
          <w:sz w:val="32"/>
          <w:lang w:bidi="ar"/>
          <w14:textFill>
            <w14:solidFill>
              <w14:schemeClr w14:val="tx1"/>
            </w14:solidFill>
          </w14:textFill>
        </w:rPr>
      </w:pPr>
      <w:r>
        <w:rPr>
          <w:rFonts w:hint="eastAsia" w:ascii="仿宋_GB2312" w:hAnsi="仿宋_GB2312" w:eastAsia="仿宋_GB2312" w:cs="仿宋_GB2312"/>
          <w:color w:val="000000" w:themeColor="text1"/>
          <w:kern w:val="2"/>
          <w:sz w:val="32"/>
          <w:lang w:bidi="ar"/>
          <w14:textFill>
            <w14:solidFill>
              <w14:schemeClr w14:val="tx1"/>
            </w14:solidFill>
          </w14:textFill>
        </w:rPr>
        <w:t>实行告知承诺环评审批且纳入主要污染物总量控制实施范围的建设项目，应当将《建设项目主要污染物总量消减替代方案》（附件</w:t>
      </w:r>
      <w:r>
        <w:rPr>
          <w:rFonts w:hint="eastAsia" w:ascii="仿宋_GB2312" w:hAnsi="仿宋_GB2312" w:eastAsia="仿宋_GB2312" w:cs="仿宋_GB2312"/>
          <w:color w:val="000000" w:themeColor="text1"/>
          <w:kern w:val="2"/>
          <w:sz w:val="32"/>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2"/>
          <w:sz w:val="32"/>
          <w:lang w:bidi="ar"/>
          <w14:textFill>
            <w14:solidFill>
              <w14:schemeClr w14:val="tx1"/>
            </w14:solidFill>
          </w14:textFill>
        </w:rPr>
        <w:t>6）作为申请材料。纳入排污许可重点及简化管理的建设单位应在取得排污许可证前完成主要污染物排污权交易确认；实行排污许可登记管理及未纳入排污许可管理的建设单位应在竣工环境保护验收前完成主要污染物排污权交易确认。</w:t>
      </w:r>
    </w:p>
    <w:p w14:paraId="6335138D">
      <w:pPr>
        <w:pStyle w:val="6"/>
        <w:widowControl w:val="0"/>
        <w:spacing w:before="0" w:beforeAutospacing="0" w:after="0" w:afterAutospacing="0" w:line="570" w:lineRule="exact"/>
        <w:ind w:firstLine="640" w:firstLineChars="200"/>
        <w:jc w:val="both"/>
        <w:outlineLvl w:val="0"/>
        <w:rPr>
          <w:rFonts w:ascii="黑体" w:hAnsi="黑体" w:eastAsia="黑体"/>
          <w:color w:val="000000" w:themeColor="text1"/>
          <w:sz w:val="32"/>
          <w:szCs w:val="30"/>
          <w14:textFill>
            <w14:solidFill>
              <w14:schemeClr w14:val="tx1"/>
            </w14:solidFill>
          </w14:textFill>
        </w:rPr>
      </w:pPr>
      <w:r>
        <w:rPr>
          <w:rFonts w:hint="eastAsia" w:ascii="黑体" w:hAnsi="黑体" w:eastAsia="黑体"/>
          <w:color w:val="000000" w:themeColor="text1"/>
          <w:sz w:val="32"/>
          <w:szCs w:val="30"/>
          <w14:textFill>
            <w14:solidFill>
              <w14:schemeClr w14:val="tx1"/>
            </w14:solidFill>
          </w14:textFill>
        </w:rPr>
        <w:t>六、法律责任</w:t>
      </w:r>
    </w:p>
    <w:p w14:paraId="0EE9EF77">
      <w:pPr>
        <w:pStyle w:val="6"/>
        <w:widowControl w:val="0"/>
        <w:spacing w:before="0" w:beforeAutospacing="0" w:after="0" w:afterAutospacing="0" w:line="570" w:lineRule="exact"/>
        <w:ind w:firstLine="640" w:firstLineChars="200"/>
        <w:jc w:val="both"/>
        <w:rPr>
          <w:rFonts w:ascii="仿宋_GB2312" w:hAnsi="仿宋_GB2312" w:eastAsia="仿宋_GB2312" w:cs="仿宋_GB2312"/>
          <w:color w:val="000000" w:themeColor="text1"/>
          <w:kern w:val="2"/>
          <w:sz w:val="32"/>
          <w:lang w:bidi="ar"/>
          <w14:textFill>
            <w14:solidFill>
              <w14:schemeClr w14:val="tx1"/>
            </w14:solidFill>
          </w14:textFill>
        </w:rPr>
      </w:pPr>
      <w:r>
        <w:rPr>
          <w:rFonts w:hint="eastAsia" w:ascii="仿宋_GB2312" w:hAnsi="仿宋_GB2312" w:eastAsia="仿宋_GB2312" w:cs="仿宋_GB2312"/>
          <w:color w:val="000000" w:themeColor="text1"/>
          <w:kern w:val="2"/>
          <w:sz w:val="32"/>
          <w:lang w:bidi="ar"/>
          <w14:textFill>
            <w14:solidFill>
              <w14:schemeClr w14:val="tx1"/>
            </w14:solidFill>
          </w14:textFill>
        </w:rPr>
        <w:t>（一）建设项目通过告知承诺制环评审批后，即纳入环境保护全过程监管。在后续监管中发现建设项目不属于行政审批告知承诺制范围或者建设项目环评文件的结论不符合有关规定的，生态环境部门应当依法撤销告知承诺制审批决定，并进行信息公开。</w:t>
      </w:r>
    </w:p>
    <w:p w14:paraId="1B184EAB">
      <w:pPr>
        <w:pStyle w:val="6"/>
        <w:widowControl w:val="0"/>
        <w:spacing w:before="0" w:beforeAutospacing="0" w:after="0" w:afterAutospacing="0" w:line="570" w:lineRule="exact"/>
        <w:ind w:firstLine="640" w:firstLineChars="200"/>
        <w:jc w:val="both"/>
        <w:rPr>
          <w:rFonts w:ascii="仿宋_GB2312" w:hAnsi="仿宋_GB2312" w:eastAsia="仿宋_GB2312" w:cs="仿宋_GB2312"/>
          <w:color w:val="000000" w:themeColor="text1"/>
          <w:kern w:val="2"/>
          <w:sz w:val="32"/>
          <w:lang w:bidi="ar"/>
          <w14:textFill>
            <w14:solidFill>
              <w14:schemeClr w14:val="tx1"/>
            </w14:solidFill>
          </w14:textFill>
        </w:rPr>
      </w:pPr>
      <w:r>
        <w:rPr>
          <w:rFonts w:hint="eastAsia" w:ascii="仿宋_GB2312" w:hAnsi="仿宋_GB2312" w:eastAsia="仿宋_GB2312" w:cs="仿宋_GB2312"/>
          <w:color w:val="000000" w:themeColor="text1"/>
          <w:kern w:val="2"/>
          <w:sz w:val="32"/>
          <w:lang w:bidi="ar"/>
          <w14:textFill>
            <w14:solidFill>
              <w14:schemeClr w14:val="tx1"/>
            </w14:solidFill>
          </w14:textFill>
        </w:rPr>
        <w:t>(二)通过告知承诺制审批的建设项目，在建设单位办理排污许可申请前，生态环境部门将按照审批权限，对申请人承诺内容是否属实以及建设项目环评文件编制是否规范进行核查，发现建设项目实际情况与承诺内容不符的，依法责令其限期整改；申请人逾期拒不整改或者整改后仍不符合条件的，生态环境主管部门应当依法撤销该告知承诺制审批决定，并进行信息公开。</w:t>
      </w:r>
    </w:p>
    <w:p w14:paraId="74F75ED2">
      <w:pPr>
        <w:spacing w:line="360" w:lineRule="auto"/>
        <w:ind w:left="1600" w:hanging="1600" w:hangingChars="500"/>
        <w:rPr>
          <w:rFonts w:ascii="仿宋_GB2312" w:hAnsi="Times New Roman" w:eastAsia="仿宋_GB2312" w:cs="仿宋_GB2312"/>
          <w:color w:val="000000" w:themeColor="text1"/>
          <w:sz w:val="32"/>
          <w:szCs w:val="24"/>
          <w:lang w:bidi="ar"/>
          <w14:textFill>
            <w14:solidFill>
              <w14:schemeClr w14:val="tx1"/>
            </w14:solidFill>
          </w14:textFill>
        </w:rPr>
      </w:pPr>
      <w:r>
        <w:rPr>
          <w:rFonts w:hint="eastAsia" w:ascii="仿宋_GB2312" w:hAnsi="Times New Roman" w:eastAsia="仿宋_GB2312" w:cs="仿宋_GB2312"/>
          <w:color w:val="000000" w:themeColor="text1"/>
          <w:sz w:val="32"/>
          <w:szCs w:val="24"/>
          <w:lang w:bidi="ar"/>
          <w14:textFill>
            <w14:solidFill>
              <w14:schemeClr w14:val="tx1"/>
            </w14:solidFill>
          </w14:textFill>
        </w:rPr>
        <w:t>附件：1</w:t>
      </w:r>
      <w:r>
        <w:rPr>
          <w:rFonts w:hint="eastAsia" w:ascii="仿宋_GB2312" w:hAnsi="Times New Roman" w:eastAsia="仿宋_GB2312" w:cs="仿宋_GB2312"/>
          <w:color w:val="000000" w:themeColor="text1"/>
          <w:sz w:val="32"/>
          <w:szCs w:val="24"/>
          <w:lang w:val="en-US" w:eastAsia="zh-CN" w:bidi="ar"/>
          <w14:textFill>
            <w14:solidFill>
              <w14:schemeClr w14:val="tx1"/>
            </w14:solidFill>
          </w14:textFill>
        </w:rPr>
        <w:t>-1</w:t>
      </w:r>
      <w:r>
        <w:rPr>
          <w:rFonts w:hint="eastAsia" w:ascii="仿宋_GB2312" w:hAnsi="Times New Roman" w:eastAsia="仿宋_GB2312" w:cs="仿宋_GB2312"/>
          <w:color w:val="000000" w:themeColor="text1"/>
          <w:sz w:val="32"/>
          <w:szCs w:val="24"/>
          <w:lang w:bidi="ar"/>
          <w14:textFill>
            <w14:solidFill>
              <w14:schemeClr w14:val="tx1"/>
            </w14:solidFill>
          </w14:textFill>
        </w:rPr>
        <w:t>.湖南省生态环境厅审批环境影响评价文件的建设项目目录及湖南省“两高”项目管理目录；</w:t>
      </w:r>
    </w:p>
    <w:p w14:paraId="166453EB">
      <w:pPr>
        <w:spacing w:line="360" w:lineRule="auto"/>
        <w:ind w:left="1598" w:leftChars="456" w:hanging="640" w:hangingChars="200"/>
        <w:rPr>
          <w:rFonts w:ascii="仿宋_GB2312" w:hAnsi="Times New Roman" w:eastAsia="仿宋_GB2312" w:cs="仿宋_GB2312"/>
          <w:color w:val="000000" w:themeColor="text1"/>
          <w:sz w:val="32"/>
          <w:szCs w:val="24"/>
          <w:lang w:bidi="ar"/>
          <w14:textFill>
            <w14:solidFill>
              <w14:schemeClr w14:val="tx1"/>
            </w14:solidFill>
          </w14:textFill>
        </w:rPr>
      </w:pPr>
      <w:r>
        <w:rPr>
          <w:rFonts w:hint="eastAsia" w:ascii="仿宋_GB2312" w:hAnsi="Times New Roman" w:eastAsia="仿宋_GB2312" w:cs="仿宋_GB2312"/>
          <w:color w:val="000000" w:themeColor="text1"/>
          <w:sz w:val="32"/>
          <w:szCs w:val="24"/>
          <w:lang w:val="en-US" w:eastAsia="zh-CN" w:bidi="ar"/>
          <w14:textFill>
            <w14:solidFill>
              <w14:schemeClr w14:val="tx1"/>
            </w14:solidFill>
          </w14:textFill>
        </w:rPr>
        <w:t>1-</w:t>
      </w:r>
      <w:r>
        <w:rPr>
          <w:rFonts w:hint="eastAsia" w:ascii="仿宋_GB2312" w:hAnsi="Times New Roman" w:eastAsia="仿宋_GB2312" w:cs="仿宋_GB2312"/>
          <w:color w:val="000000" w:themeColor="text1"/>
          <w:sz w:val="32"/>
          <w:szCs w:val="24"/>
          <w:lang w:bidi="ar"/>
          <w14:textFill>
            <w14:solidFill>
              <w14:schemeClr w14:val="tx1"/>
            </w14:solidFill>
          </w14:textFill>
        </w:rPr>
        <w:t>2.</w:t>
      </w:r>
      <w:r>
        <w:rPr>
          <w:rFonts w:ascii="仿宋_GB2312" w:hAnsi="Times New Roman" w:eastAsia="仿宋_GB2312" w:cs="仿宋_GB2312"/>
          <w:color w:val="000000" w:themeColor="text1"/>
          <w:sz w:val="32"/>
          <w:szCs w:val="24"/>
          <w:lang w:bidi="ar"/>
          <w14:textFill>
            <w14:solidFill>
              <w14:schemeClr w14:val="tx1"/>
            </w14:solidFill>
          </w14:textFill>
        </w:rPr>
        <w:t>建设项目环境影响报告书（表）行政审批告知事项及告知承诺书</w:t>
      </w:r>
      <w:r>
        <w:rPr>
          <w:rFonts w:hint="eastAsia" w:ascii="仿宋_GB2312" w:hAnsi="Times New Roman" w:eastAsia="仿宋_GB2312" w:cs="仿宋_GB2312"/>
          <w:color w:val="000000" w:themeColor="text1"/>
          <w:sz w:val="32"/>
          <w:szCs w:val="24"/>
          <w:lang w:bidi="ar"/>
          <w14:textFill>
            <w14:solidFill>
              <w14:schemeClr w14:val="tx1"/>
            </w14:solidFill>
          </w14:textFill>
        </w:rPr>
        <w:t>；</w:t>
      </w:r>
    </w:p>
    <w:p w14:paraId="0568014D">
      <w:pPr>
        <w:spacing w:line="360" w:lineRule="auto"/>
        <w:ind w:left="1598" w:leftChars="456" w:hanging="640" w:hangingChars="200"/>
        <w:rPr>
          <w:rFonts w:ascii="仿宋_GB2312" w:hAnsi="Times New Roman" w:eastAsia="仿宋_GB2312" w:cs="仿宋_GB2312"/>
          <w:color w:val="000000" w:themeColor="text1"/>
          <w:sz w:val="32"/>
          <w:szCs w:val="24"/>
          <w:lang w:bidi="ar"/>
          <w14:textFill>
            <w14:solidFill>
              <w14:schemeClr w14:val="tx1"/>
            </w14:solidFill>
          </w14:textFill>
        </w:rPr>
      </w:pPr>
      <w:r>
        <w:rPr>
          <w:rFonts w:hint="eastAsia" w:ascii="仿宋_GB2312" w:hAnsi="Times New Roman" w:eastAsia="仿宋_GB2312" w:cs="仿宋_GB2312"/>
          <w:color w:val="000000" w:themeColor="text1"/>
          <w:sz w:val="32"/>
          <w:szCs w:val="24"/>
          <w:lang w:val="en-US" w:eastAsia="zh-CN" w:bidi="ar"/>
          <w14:textFill>
            <w14:solidFill>
              <w14:schemeClr w14:val="tx1"/>
            </w14:solidFill>
          </w14:textFill>
        </w:rPr>
        <w:t>1-</w:t>
      </w:r>
      <w:r>
        <w:rPr>
          <w:rFonts w:hint="eastAsia" w:ascii="仿宋_GB2312" w:hAnsi="Times New Roman" w:eastAsia="仿宋_GB2312" w:cs="仿宋_GB2312"/>
          <w:color w:val="000000" w:themeColor="text1"/>
          <w:sz w:val="32"/>
          <w:szCs w:val="24"/>
          <w:lang w:bidi="ar"/>
          <w14:textFill>
            <w14:solidFill>
              <w14:schemeClr w14:val="tx1"/>
            </w14:solidFill>
          </w14:textFill>
        </w:rPr>
        <w:t>3.</w:t>
      </w:r>
      <w:r>
        <w:rPr>
          <w:rFonts w:ascii="仿宋_GB2312" w:hAnsi="Times New Roman" w:eastAsia="仿宋_GB2312" w:cs="仿宋_GB2312"/>
          <w:color w:val="000000" w:themeColor="text1"/>
          <w:sz w:val="32"/>
          <w:szCs w:val="24"/>
          <w:lang w:bidi="ar"/>
          <w14:textFill>
            <w14:solidFill>
              <w14:schemeClr w14:val="tx1"/>
            </w14:solidFill>
          </w14:textFill>
        </w:rPr>
        <w:t>建设项目环境影响报告书（表）告知承诺制审批申请书</w:t>
      </w:r>
      <w:r>
        <w:rPr>
          <w:rFonts w:hint="eastAsia" w:ascii="仿宋_GB2312" w:hAnsi="Times New Roman" w:eastAsia="仿宋_GB2312" w:cs="仿宋_GB2312"/>
          <w:color w:val="000000" w:themeColor="text1"/>
          <w:sz w:val="32"/>
          <w:szCs w:val="24"/>
          <w:lang w:bidi="ar"/>
          <w14:textFill>
            <w14:solidFill>
              <w14:schemeClr w14:val="tx1"/>
            </w14:solidFill>
          </w14:textFill>
        </w:rPr>
        <w:t>；</w:t>
      </w:r>
    </w:p>
    <w:p w14:paraId="3B94C29F">
      <w:pPr>
        <w:spacing w:line="360" w:lineRule="auto"/>
        <w:ind w:left="1598" w:leftChars="456" w:hanging="640" w:hangingChars="200"/>
        <w:rPr>
          <w:rFonts w:ascii="仿宋_GB2312" w:hAnsi="Times New Roman" w:eastAsia="仿宋_GB2312" w:cs="仿宋_GB2312"/>
          <w:color w:val="000000" w:themeColor="text1"/>
          <w:sz w:val="32"/>
          <w:szCs w:val="24"/>
          <w:lang w:bidi="ar"/>
          <w14:textFill>
            <w14:solidFill>
              <w14:schemeClr w14:val="tx1"/>
            </w14:solidFill>
          </w14:textFill>
        </w:rPr>
      </w:pPr>
      <w:r>
        <w:rPr>
          <w:rFonts w:hint="eastAsia" w:ascii="仿宋_GB2312" w:hAnsi="Times New Roman" w:eastAsia="仿宋_GB2312" w:cs="仿宋_GB2312"/>
          <w:color w:val="000000" w:themeColor="text1"/>
          <w:sz w:val="32"/>
          <w:szCs w:val="24"/>
          <w:lang w:val="en-US" w:eastAsia="zh-CN" w:bidi="ar"/>
          <w14:textFill>
            <w14:solidFill>
              <w14:schemeClr w14:val="tx1"/>
            </w14:solidFill>
          </w14:textFill>
        </w:rPr>
        <w:t>1-</w:t>
      </w:r>
      <w:r>
        <w:rPr>
          <w:rFonts w:hint="eastAsia" w:ascii="仿宋_GB2312" w:hAnsi="Times New Roman" w:eastAsia="仿宋_GB2312" w:cs="仿宋_GB2312"/>
          <w:color w:val="000000" w:themeColor="text1"/>
          <w:sz w:val="32"/>
          <w:szCs w:val="24"/>
          <w:lang w:bidi="ar"/>
          <w14:textFill>
            <w14:solidFill>
              <w14:schemeClr w14:val="tx1"/>
            </w14:solidFill>
          </w14:textFill>
        </w:rPr>
        <w:t>4.常德高新技术产业开发区</w:t>
      </w:r>
      <w:r>
        <w:rPr>
          <w:rFonts w:ascii="仿宋_GB2312" w:hAnsi="Times New Roman" w:eastAsia="仿宋_GB2312" w:cs="仿宋_GB2312"/>
          <w:color w:val="000000" w:themeColor="text1"/>
          <w:sz w:val="32"/>
          <w:szCs w:val="24"/>
          <w:lang w:bidi="ar"/>
          <w14:textFill>
            <w14:solidFill>
              <w14:schemeClr w14:val="tx1"/>
            </w14:solidFill>
          </w14:textFill>
        </w:rPr>
        <w:t>建设项目环境准入评估表</w:t>
      </w:r>
      <w:r>
        <w:rPr>
          <w:rFonts w:hint="eastAsia" w:ascii="仿宋_GB2312" w:hAnsi="Times New Roman" w:eastAsia="仿宋_GB2312" w:cs="仿宋_GB2312"/>
          <w:color w:val="000000" w:themeColor="text1"/>
          <w:sz w:val="32"/>
          <w:szCs w:val="24"/>
          <w:lang w:bidi="ar"/>
          <w14:textFill>
            <w14:solidFill>
              <w14:schemeClr w14:val="tx1"/>
            </w14:solidFill>
          </w14:textFill>
        </w:rPr>
        <w:t>；</w:t>
      </w:r>
    </w:p>
    <w:p w14:paraId="0E168D9B">
      <w:pPr>
        <w:spacing w:line="360" w:lineRule="auto"/>
        <w:ind w:left="1598" w:leftChars="456" w:hanging="640" w:hangingChars="200"/>
        <w:rPr>
          <w:rFonts w:ascii="仿宋_GB2312" w:hAnsi="Times New Roman" w:eastAsia="仿宋_GB2312" w:cs="仿宋_GB2312"/>
          <w:color w:val="000000" w:themeColor="text1"/>
          <w:sz w:val="32"/>
          <w:szCs w:val="24"/>
          <w:lang w:bidi="ar"/>
          <w14:textFill>
            <w14:solidFill>
              <w14:schemeClr w14:val="tx1"/>
            </w14:solidFill>
          </w14:textFill>
        </w:rPr>
      </w:pPr>
      <w:r>
        <w:rPr>
          <w:rFonts w:hint="eastAsia" w:ascii="仿宋_GB2312" w:hAnsi="Times New Roman" w:eastAsia="仿宋_GB2312" w:cs="仿宋_GB2312"/>
          <w:color w:val="000000" w:themeColor="text1"/>
          <w:sz w:val="32"/>
          <w:szCs w:val="24"/>
          <w:lang w:val="en-US" w:eastAsia="zh-CN" w:bidi="ar"/>
          <w14:textFill>
            <w14:solidFill>
              <w14:schemeClr w14:val="tx1"/>
            </w14:solidFill>
          </w14:textFill>
        </w:rPr>
        <w:t>1-</w:t>
      </w:r>
      <w:r>
        <w:rPr>
          <w:rFonts w:hint="eastAsia" w:ascii="仿宋_GB2312" w:hAnsi="Times New Roman" w:eastAsia="仿宋_GB2312" w:cs="仿宋_GB2312"/>
          <w:color w:val="000000" w:themeColor="text1"/>
          <w:sz w:val="32"/>
          <w:szCs w:val="24"/>
          <w:lang w:bidi="ar"/>
          <w14:textFill>
            <w14:solidFill>
              <w14:schemeClr w14:val="tx1"/>
            </w14:solidFill>
          </w14:textFill>
        </w:rPr>
        <w:t>5.</w:t>
      </w:r>
      <w:r>
        <w:rPr>
          <w:rFonts w:ascii="仿宋_GB2312" w:hAnsi="Times New Roman" w:eastAsia="仿宋_GB2312" w:cs="仿宋_GB2312"/>
          <w:color w:val="000000" w:themeColor="text1"/>
          <w:sz w:val="32"/>
          <w:szCs w:val="24"/>
          <w:lang w:bidi="ar"/>
          <w14:textFill>
            <w14:solidFill>
              <w14:schemeClr w14:val="tx1"/>
            </w14:solidFill>
          </w14:textFill>
        </w:rPr>
        <w:t>XXX生态环境局XX分局XXX环境影响报告书（表）批复</w:t>
      </w:r>
      <w:r>
        <w:rPr>
          <w:rFonts w:hint="eastAsia" w:ascii="仿宋_GB2312" w:hAnsi="Times New Roman" w:eastAsia="仿宋_GB2312" w:cs="仿宋_GB2312"/>
          <w:color w:val="000000" w:themeColor="text1"/>
          <w:sz w:val="32"/>
          <w:szCs w:val="24"/>
          <w:lang w:bidi="ar"/>
          <w14:textFill>
            <w14:solidFill>
              <w14:schemeClr w14:val="tx1"/>
            </w14:solidFill>
          </w14:textFill>
        </w:rPr>
        <w:t>；</w:t>
      </w:r>
    </w:p>
    <w:p w14:paraId="19EBA382">
      <w:pPr>
        <w:spacing w:line="360" w:lineRule="auto"/>
        <w:ind w:firstLine="960" w:firstLineChars="300"/>
        <w:rPr>
          <w:rFonts w:ascii="仿宋_GB2312" w:hAnsi="Times New Roman" w:eastAsia="仿宋_GB2312" w:cs="仿宋_GB2312"/>
          <w:color w:val="000000" w:themeColor="text1"/>
          <w:sz w:val="32"/>
          <w:szCs w:val="24"/>
          <w:lang w:bidi="ar"/>
          <w14:textFill>
            <w14:solidFill>
              <w14:schemeClr w14:val="tx1"/>
            </w14:solidFill>
          </w14:textFill>
        </w:rPr>
      </w:pPr>
      <w:r>
        <w:rPr>
          <w:rFonts w:hint="eastAsia" w:ascii="仿宋_GB2312" w:hAnsi="Times New Roman" w:eastAsia="仿宋_GB2312" w:cs="仿宋_GB2312"/>
          <w:color w:val="000000" w:themeColor="text1"/>
          <w:sz w:val="32"/>
          <w:szCs w:val="24"/>
          <w:lang w:val="en-US" w:eastAsia="zh-CN" w:bidi="ar"/>
          <w14:textFill>
            <w14:solidFill>
              <w14:schemeClr w14:val="tx1"/>
            </w14:solidFill>
          </w14:textFill>
        </w:rPr>
        <w:t>1-</w:t>
      </w:r>
      <w:r>
        <w:rPr>
          <w:rFonts w:hint="eastAsia" w:ascii="仿宋_GB2312" w:hAnsi="Times New Roman" w:eastAsia="仿宋_GB2312" w:cs="仿宋_GB2312"/>
          <w:color w:val="000000" w:themeColor="text1"/>
          <w:sz w:val="32"/>
          <w:szCs w:val="24"/>
          <w:lang w:bidi="ar"/>
          <w14:textFill>
            <w14:solidFill>
              <w14:schemeClr w14:val="tx1"/>
            </w14:solidFill>
          </w14:textFill>
        </w:rPr>
        <w:t>6.</w:t>
      </w:r>
      <w:r>
        <w:rPr>
          <w:rFonts w:ascii="仿宋_GB2312" w:hAnsi="Times New Roman" w:eastAsia="仿宋_GB2312" w:cs="仿宋_GB2312"/>
          <w:color w:val="000000" w:themeColor="text1"/>
          <w:sz w:val="32"/>
          <w:szCs w:val="24"/>
          <w:lang w:bidi="ar"/>
          <w14:textFill>
            <w14:solidFill>
              <w14:schemeClr w14:val="tx1"/>
            </w14:solidFill>
          </w14:textFill>
        </w:rPr>
        <w:t>建设项目主要污染物总量消减替代方案</w:t>
      </w:r>
      <w:r>
        <w:rPr>
          <w:rFonts w:hint="eastAsia" w:ascii="仿宋_GB2312" w:hAnsi="Times New Roman" w:eastAsia="仿宋_GB2312" w:cs="仿宋_GB2312"/>
          <w:color w:val="000000" w:themeColor="text1"/>
          <w:sz w:val="32"/>
          <w:szCs w:val="24"/>
          <w:lang w:bidi="ar"/>
          <w14:textFill>
            <w14:solidFill>
              <w14:schemeClr w14:val="tx1"/>
            </w14:solidFill>
          </w14:textFill>
        </w:rPr>
        <w:t>；</w:t>
      </w:r>
    </w:p>
    <w:p w14:paraId="16A94962">
      <w:pPr>
        <w:spacing w:line="360" w:lineRule="auto"/>
        <w:ind w:left="1598" w:leftChars="456" w:hanging="640" w:hangingChars="200"/>
        <w:rPr>
          <w:rFonts w:hint="eastAsia" w:ascii="仿宋_GB2312" w:hAnsi="Times New Roman" w:eastAsia="仿宋_GB2312" w:cs="仿宋_GB2312"/>
          <w:color w:val="000000" w:themeColor="text1"/>
          <w:sz w:val="32"/>
          <w:szCs w:val="24"/>
          <w:lang w:eastAsia="zh-CN" w:bidi="ar"/>
          <w14:textFill>
            <w14:solidFill>
              <w14:schemeClr w14:val="tx1"/>
            </w14:solidFill>
          </w14:textFill>
        </w:rPr>
        <w:sectPr>
          <w:footerReference r:id="rId3" w:type="default"/>
          <w:pgSz w:w="11906" w:h="16838"/>
          <w:pgMar w:top="1440" w:right="1800" w:bottom="1440" w:left="1800" w:header="851" w:footer="992" w:gutter="0"/>
          <w:pgNumType w:fmt="numberInDash" w:start="2"/>
          <w:cols w:space="425" w:num="1"/>
          <w:docGrid w:type="lines" w:linePitch="312" w:charSpace="0"/>
        </w:sectPr>
      </w:pPr>
      <w:r>
        <w:rPr>
          <w:rFonts w:hint="eastAsia" w:ascii="仿宋_GB2312" w:hAnsi="Times New Roman" w:eastAsia="仿宋_GB2312" w:cs="仿宋_GB2312"/>
          <w:color w:val="000000" w:themeColor="text1"/>
          <w:sz w:val="32"/>
          <w:szCs w:val="24"/>
          <w:lang w:val="en-US" w:eastAsia="zh-CN" w:bidi="ar"/>
          <w14:textFill>
            <w14:solidFill>
              <w14:schemeClr w14:val="tx1"/>
            </w14:solidFill>
          </w14:textFill>
        </w:rPr>
        <w:t>1-</w:t>
      </w:r>
      <w:r>
        <w:rPr>
          <w:rFonts w:hint="eastAsia" w:ascii="仿宋_GB2312" w:hAnsi="Times New Roman" w:eastAsia="仿宋_GB2312" w:cs="仿宋_GB2312"/>
          <w:color w:val="000000" w:themeColor="text1"/>
          <w:sz w:val="32"/>
          <w:szCs w:val="24"/>
          <w:lang w:bidi="ar"/>
          <w14:textFill>
            <w14:solidFill>
              <w14:schemeClr w14:val="tx1"/>
            </w14:solidFill>
          </w14:textFill>
        </w:rPr>
        <w:t>7.常德高新技术产业开发区告知承诺制审批流程图。</w:t>
      </w:r>
    </w:p>
    <w:p w14:paraId="250E68B6">
      <w:pPr>
        <w:spacing w:line="570" w:lineRule="exact"/>
        <w:rPr>
          <w:rFonts w:ascii="黑体" w:hAnsi="黑体" w:eastAsia="黑体" w:cs="黑体"/>
          <w:sz w:val="32"/>
          <w:szCs w:val="36"/>
        </w:rPr>
      </w:pPr>
      <w:r>
        <w:rPr>
          <w:rFonts w:hint="eastAsia" w:ascii="黑体" w:hAnsi="黑体" w:eastAsia="黑体" w:cs="黑体"/>
          <w:sz w:val="32"/>
          <w:szCs w:val="36"/>
        </w:rPr>
        <w:t>附件</w:t>
      </w:r>
      <w:r>
        <w:rPr>
          <w:rFonts w:hint="eastAsia" w:ascii="黑体" w:hAnsi="黑体" w:eastAsia="黑体" w:cs="黑体"/>
          <w:sz w:val="32"/>
          <w:szCs w:val="36"/>
          <w:lang w:val="en-US" w:eastAsia="zh-CN"/>
        </w:rPr>
        <w:t>1-</w:t>
      </w:r>
      <w:r>
        <w:rPr>
          <w:rFonts w:hint="eastAsia" w:ascii="黑体" w:hAnsi="黑体" w:eastAsia="黑体" w:cs="黑体"/>
          <w:sz w:val="32"/>
          <w:szCs w:val="36"/>
        </w:rPr>
        <w:t>1：</w:t>
      </w:r>
    </w:p>
    <w:p w14:paraId="7114A30B">
      <w:pPr>
        <w:spacing w:line="570" w:lineRule="exact"/>
        <w:jc w:val="center"/>
        <w:rPr>
          <w:rFonts w:ascii="方正小标宋简体" w:hAnsi="方正小标宋简体" w:eastAsia="方正小标宋简体" w:cs="方正小标宋简体"/>
          <w:bCs/>
          <w:color w:val="000000" w:themeColor="text1"/>
          <w:sz w:val="44"/>
          <w:szCs w:val="36"/>
          <w:lang w:bidi="ar"/>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36"/>
          <w:lang w:bidi="ar"/>
          <w14:textFill>
            <w14:solidFill>
              <w14:schemeClr w14:val="tx1"/>
            </w14:solidFill>
          </w14:textFill>
        </w:rPr>
        <w:t>湖南省生态环境厅审批环境影响评价文件的建设项目目录</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780"/>
      </w:tblGrid>
      <w:tr w14:paraId="362A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7D32F76">
            <w:pPr>
              <w:spacing w:line="520" w:lineRule="exact"/>
              <w:jc w:val="center"/>
              <w:rPr>
                <w:rFonts w:ascii="黑体" w:hAnsi="黑体" w:eastAsia="黑体" w:cs="黑体"/>
                <w:bCs/>
                <w:color w:val="000000" w:themeColor="text1"/>
                <w:sz w:val="24"/>
                <w:szCs w:val="24"/>
                <w:lang w:bidi="ar"/>
                <w14:textFill>
                  <w14:solidFill>
                    <w14:schemeClr w14:val="tx1"/>
                  </w14:solidFill>
                </w14:textFill>
              </w:rPr>
            </w:pPr>
            <w:r>
              <w:rPr>
                <w:rFonts w:hint="eastAsia" w:ascii="黑体" w:hAnsi="黑体" w:eastAsia="黑体" w:cs="黑体"/>
                <w:bCs/>
                <w:color w:val="000000" w:themeColor="text1"/>
                <w:sz w:val="24"/>
                <w:szCs w:val="24"/>
                <w:lang w:bidi="ar"/>
                <w14:textFill>
                  <w14:solidFill>
                    <w14:schemeClr w14:val="tx1"/>
                  </w14:solidFill>
                </w14:textFill>
              </w:rPr>
              <w:t>序号</w:t>
            </w:r>
          </w:p>
        </w:tc>
        <w:tc>
          <w:tcPr>
            <w:tcW w:w="0" w:type="auto"/>
            <w:vAlign w:val="center"/>
          </w:tcPr>
          <w:p w14:paraId="43DD6EFC">
            <w:pPr>
              <w:spacing w:line="520" w:lineRule="exact"/>
              <w:jc w:val="center"/>
              <w:rPr>
                <w:rFonts w:ascii="黑体" w:hAnsi="黑体" w:eastAsia="黑体" w:cs="黑体"/>
                <w:bCs/>
                <w:color w:val="000000" w:themeColor="text1"/>
                <w:sz w:val="24"/>
                <w:szCs w:val="24"/>
                <w:lang w:bidi="ar"/>
                <w14:textFill>
                  <w14:solidFill>
                    <w14:schemeClr w14:val="tx1"/>
                  </w14:solidFill>
                </w14:textFill>
              </w:rPr>
            </w:pPr>
            <w:r>
              <w:rPr>
                <w:rFonts w:hint="eastAsia" w:ascii="黑体" w:hAnsi="黑体" w:eastAsia="黑体" w:cs="黑体"/>
                <w:bCs/>
                <w:color w:val="000000" w:themeColor="text1"/>
                <w:sz w:val="24"/>
                <w:szCs w:val="24"/>
                <w:lang w:bidi="ar"/>
                <w14:textFill>
                  <w14:solidFill>
                    <w14:schemeClr w14:val="tx1"/>
                  </w14:solidFill>
                </w14:textFill>
              </w:rPr>
              <w:t>省生态环境厅审批环评文件项目目录</w:t>
            </w:r>
          </w:p>
        </w:tc>
      </w:tr>
      <w:tr w14:paraId="03D2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41FCD880">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1</w:t>
            </w:r>
          </w:p>
        </w:tc>
        <w:tc>
          <w:tcPr>
            <w:tcW w:w="0" w:type="auto"/>
            <w:vAlign w:val="center"/>
          </w:tcPr>
          <w:p w14:paraId="12675D43">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火力发电（含热电）环评报告书项目</w:t>
            </w:r>
          </w:p>
        </w:tc>
      </w:tr>
      <w:tr w14:paraId="02F2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1EEECB4C">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2</w:t>
            </w:r>
          </w:p>
        </w:tc>
        <w:tc>
          <w:tcPr>
            <w:tcW w:w="0" w:type="auto"/>
            <w:vAlign w:val="center"/>
          </w:tcPr>
          <w:p w14:paraId="5F8BA13E">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对二甲苯（PX）项目</w:t>
            </w:r>
          </w:p>
        </w:tc>
      </w:tr>
      <w:tr w14:paraId="0838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0" w:type="auto"/>
            <w:vAlign w:val="center"/>
          </w:tcPr>
          <w:p w14:paraId="44543B7B">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3</w:t>
            </w:r>
          </w:p>
        </w:tc>
        <w:tc>
          <w:tcPr>
            <w:tcW w:w="0" w:type="auto"/>
            <w:vAlign w:val="center"/>
          </w:tcPr>
          <w:p w14:paraId="2C4B6C11">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投资5000万元（含）以上的煤化工及投资5亿元（含）以上其他石化项目（</w:t>
            </w:r>
            <w:r>
              <w:rPr>
                <w:rFonts w:hint="eastAsia" w:ascii="仿宋_GB2312" w:hAnsi="Times New Roman" w:eastAsia="仿宋_GB2312" w:cs="仿宋_GB2312"/>
                <w:color w:val="000000" w:themeColor="text1"/>
                <w:sz w:val="24"/>
                <w:szCs w:val="24"/>
                <w:lang w:eastAsia="zh-CN" w:bidi="ar"/>
                <w14:textFill>
                  <w14:solidFill>
                    <w14:schemeClr w14:val="tx1"/>
                  </w14:solidFill>
                </w14:textFill>
              </w:rPr>
              <w:t>生态环境部</w:t>
            </w:r>
            <w:r>
              <w:rPr>
                <w:rFonts w:hint="eastAsia" w:ascii="仿宋_GB2312" w:hAnsi="Times New Roman" w:eastAsia="仿宋_GB2312" w:cs="仿宋_GB2312"/>
                <w:color w:val="000000" w:themeColor="text1"/>
                <w:sz w:val="24"/>
                <w:szCs w:val="24"/>
                <w:lang w:bidi="ar"/>
                <w14:textFill>
                  <w14:solidFill>
                    <w14:schemeClr w14:val="tx1"/>
                  </w14:solidFill>
                </w14:textFill>
              </w:rPr>
              <w:t>审批的除外）</w:t>
            </w:r>
          </w:p>
        </w:tc>
      </w:tr>
      <w:tr w14:paraId="44F0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1F003F37">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4</w:t>
            </w:r>
          </w:p>
        </w:tc>
        <w:tc>
          <w:tcPr>
            <w:tcW w:w="0" w:type="auto"/>
            <w:vAlign w:val="center"/>
          </w:tcPr>
          <w:p w14:paraId="1995D514">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炼钢、炼铁（含球团、烧结）项目</w:t>
            </w:r>
          </w:p>
        </w:tc>
      </w:tr>
      <w:tr w14:paraId="5969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0E29D8F7">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5</w:t>
            </w:r>
          </w:p>
        </w:tc>
        <w:tc>
          <w:tcPr>
            <w:tcW w:w="0" w:type="auto"/>
            <w:vAlign w:val="center"/>
          </w:tcPr>
          <w:p w14:paraId="6619A487">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有色金属冶炼项目</w:t>
            </w:r>
          </w:p>
        </w:tc>
      </w:tr>
      <w:tr w14:paraId="539F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5F025CEB">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6</w:t>
            </w:r>
          </w:p>
        </w:tc>
        <w:tc>
          <w:tcPr>
            <w:tcW w:w="0" w:type="auto"/>
            <w:vAlign w:val="center"/>
          </w:tcPr>
          <w:p w14:paraId="778F3653">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电解铝项目</w:t>
            </w:r>
          </w:p>
        </w:tc>
      </w:tr>
      <w:tr w14:paraId="43A2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3CB6FF2B">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7</w:t>
            </w:r>
          </w:p>
        </w:tc>
        <w:tc>
          <w:tcPr>
            <w:tcW w:w="0" w:type="auto"/>
            <w:vAlign w:val="center"/>
          </w:tcPr>
          <w:p w14:paraId="438DE5B4">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稀土冶炼分离项目</w:t>
            </w:r>
          </w:p>
        </w:tc>
      </w:tr>
      <w:tr w14:paraId="6010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0" w:type="auto"/>
            <w:vAlign w:val="center"/>
          </w:tcPr>
          <w:p w14:paraId="1F27CABD">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8</w:t>
            </w:r>
          </w:p>
        </w:tc>
        <w:tc>
          <w:tcPr>
            <w:tcW w:w="0" w:type="auto"/>
            <w:vAlign w:val="center"/>
          </w:tcPr>
          <w:p w14:paraId="4522AFBC">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铌、钽、锆及氧化锆、钒和石煤开发利用等需要编制辐射环境影响评价专篇的项目</w:t>
            </w:r>
          </w:p>
        </w:tc>
      </w:tr>
      <w:tr w14:paraId="284F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0EE42215">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9</w:t>
            </w:r>
          </w:p>
        </w:tc>
        <w:tc>
          <w:tcPr>
            <w:tcW w:w="0" w:type="auto"/>
            <w:vAlign w:val="center"/>
          </w:tcPr>
          <w:p w14:paraId="27FB67A1">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高速公路、铁路项目</w:t>
            </w:r>
          </w:p>
        </w:tc>
      </w:tr>
      <w:tr w14:paraId="160C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45AE52F9">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10</w:t>
            </w:r>
          </w:p>
        </w:tc>
        <w:tc>
          <w:tcPr>
            <w:tcW w:w="0" w:type="auto"/>
            <w:vAlign w:val="center"/>
          </w:tcPr>
          <w:p w14:paraId="5ED41420">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机场扩建及新建通用机场项目（</w:t>
            </w:r>
            <w:r>
              <w:rPr>
                <w:rFonts w:hint="eastAsia" w:ascii="仿宋_GB2312" w:hAnsi="Times New Roman" w:eastAsia="仿宋_GB2312" w:cs="仿宋_GB2312"/>
                <w:color w:val="000000" w:themeColor="text1"/>
                <w:sz w:val="24"/>
                <w:szCs w:val="24"/>
                <w:lang w:eastAsia="zh-CN" w:bidi="ar"/>
                <w14:textFill>
                  <w14:solidFill>
                    <w14:schemeClr w14:val="tx1"/>
                  </w14:solidFill>
                </w14:textFill>
              </w:rPr>
              <w:t>生态环境部</w:t>
            </w:r>
            <w:r>
              <w:rPr>
                <w:rFonts w:hint="eastAsia" w:ascii="仿宋_GB2312" w:hAnsi="Times New Roman" w:eastAsia="仿宋_GB2312" w:cs="仿宋_GB2312"/>
                <w:color w:val="000000" w:themeColor="text1"/>
                <w:sz w:val="24"/>
                <w:szCs w:val="24"/>
                <w:lang w:bidi="ar"/>
                <w14:textFill>
                  <w14:solidFill>
                    <w14:schemeClr w14:val="tx1"/>
                  </w14:solidFill>
                </w14:textFill>
              </w:rPr>
              <w:t>审批的除外）</w:t>
            </w:r>
          </w:p>
        </w:tc>
      </w:tr>
      <w:tr w14:paraId="1D96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31E5F159">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11</w:t>
            </w:r>
          </w:p>
        </w:tc>
        <w:tc>
          <w:tcPr>
            <w:tcW w:w="0" w:type="auto"/>
            <w:vAlign w:val="center"/>
          </w:tcPr>
          <w:p w14:paraId="69284CB7">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规划环评已通过</w:t>
            </w:r>
            <w:r>
              <w:rPr>
                <w:rFonts w:hint="eastAsia" w:ascii="仿宋_GB2312" w:hAnsi="Times New Roman" w:eastAsia="仿宋_GB2312" w:cs="仿宋_GB2312"/>
                <w:color w:val="000000" w:themeColor="text1"/>
                <w:sz w:val="24"/>
                <w:szCs w:val="24"/>
                <w:lang w:eastAsia="zh-CN" w:bidi="ar"/>
                <w14:textFill>
                  <w14:solidFill>
                    <w14:schemeClr w14:val="tx1"/>
                  </w14:solidFill>
                </w14:textFill>
              </w:rPr>
              <w:t>生态环境部</w:t>
            </w:r>
            <w:bookmarkStart w:id="1" w:name="_GoBack"/>
            <w:bookmarkEnd w:id="1"/>
            <w:r>
              <w:rPr>
                <w:rFonts w:hint="eastAsia" w:ascii="仿宋_GB2312" w:hAnsi="Times New Roman" w:eastAsia="仿宋_GB2312" w:cs="仿宋_GB2312"/>
                <w:color w:val="000000" w:themeColor="text1"/>
                <w:sz w:val="24"/>
                <w:szCs w:val="24"/>
                <w:lang w:bidi="ar"/>
                <w14:textFill>
                  <w14:solidFill>
                    <w14:schemeClr w14:val="tx1"/>
                  </w14:solidFill>
                </w14:textFill>
              </w:rPr>
              <w:t>审查的城市轨道交通项目</w:t>
            </w:r>
          </w:p>
        </w:tc>
      </w:tr>
      <w:tr w14:paraId="59F9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337348B0">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12</w:t>
            </w:r>
          </w:p>
        </w:tc>
        <w:tc>
          <w:tcPr>
            <w:tcW w:w="0" w:type="auto"/>
            <w:vAlign w:val="center"/>
          </w:tcPr>
          <w:p w14:paraId="26719CE6">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电镀项目</w:t>
            </w:r>
          </w:p>
        </w:tc>
      </w:tr>
      <w:tr w14:paraId="698E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3B22EDC1">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13</w:t>
            </w:r>
          </w:p>
        </w:tc>
        <w:tc>
          <w:tcPr>
            <w:tcW w:w="0" w:type="auto"/>
            <w:vAlign w:val="center"/>
          </w:tcPr>
          <w:p w14:paraId="64179AA9">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铅酸蓄电池拆解（省外产生的废铅酸蓄电池）、制造项目</w:t>
            </w:r>
          </w:p>
        </w:tc>
      </w:tr>
      <w:tr w14:paraId="6A50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6FC8C187">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14</w:t>
            </w:r>
          </w:p>
        </w:tc>
        <w:tc>
          <w:tcPr>
            <w:tcW w:w="0" w:type="auto"/>
            <w:vAlign w:val="center"/>
          </w:tcPr>
          <w:p w14:paraId="7FDAAA34">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危险废物处置、利用项目</w:t>
            </w:r>
          </w:p>
        </w:tc>
      </w:tr>
      <w:tr w14:paraId="5F9C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59A04F78">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15</w:t>
            </w:r>
          </w:p>
        </w:tc>
        <w:tc>
          <w:tcPr>
            <w:tcW w:w="0" w:type="auto"/>
            <w:vAlign w:val="center"/>
          </w:tcPr>
          <w:p w14:paraId="72071EA2">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大型主题公园项目</w:t>
            </w:r>
          </w:p>
        </w:tc>
      </w:tr>
      <w:tr w14:paraId="11CD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6B2ED048">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16</w:t>
            </w:r>
          </w:p>
        </w:tc>
        <w:tc>
          <w:tcPr>
            <w:tcW w:w="0" w:type="auto"/>
            <w:vAlign w:val="center"/>
          </w:tcPr>
          <w:p w14:paraId="7322C25C">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辐射类项目（仅含III类射线装置单位除外）</w:t>
            </w:r>
          </w:p>
        </w:tc>
      </w:tr>
      <w:tr w14:paraId="5261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7FD6E7E0">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17</w:t>
            </w:r>
          </w:p>
        </w:tc>
        <w:tc>
          <w:tcPr>
            <w:tcW w:w="0" w:type="auto"/>
            <w:vAlign w:val="center"/>
          </w:tcPr>
          <w:p w14:paraId="092D971C">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选址跨市州区域、跨流域的建设项目</w:t>
            </w:r>
          </w:p>
        </w:tc>
      </w:tr>
      <w:tr w14:paraId="16DC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Align w:val="center"/>
          </w:tcPr>
          <w:p w14:paraId="176EA7C3">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18</w:t>
            </w:r>
          </w:p>
        </w:tc>
        <w:tc>
          <w:tcPr>
            <w:tcW w:w="0" w:type="auto"/>
            <w:vAlign w:val="center"/>
          </w:tcPr>
          <w:p w14:paraId="2E5DA06B">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法律法规明确的必须由省环境保护行政主管部门审批的其他建设项目</w:t>
            </w:r>
          </w:p>
        </w:tc>
      </w:tr>
      <w:tr w14:paraId="0FCA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exact"/>
          <w:jc w:val="center"/>
        </w:trPr>
        <w:tc>
          <w:tcPr>
            <w:tcW w:w="0" w:type="auto"/>
            <w:gridSpan w:val="2"/>
            <w:vAlign w:val="center"/>
          </w:tcPr>
          <w:p w14:paraId="078DB5EB">
            <w:pPr>
              <w:spacing w:line="36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备注：以上目录来源于《湖南省环境保护行政主管部门审批环境影响评价文件的建设项目目录（2017年本）》及《湖南省人民政府关于调整一批行政权力事项的通知》湘政发〔2019〕16号。</w:t>
            </w:r>
          </w:p>
        </w:tc>
      </w:tr>
    </w:tbl>
    <w:p w14:paraId="30931AC4">
      <w:pPr>
        <w:jc w:val="center"/>
        <w:rPr>
          <w:rFonts w:ascii="仿宋_GB2312" w:hAnsi="Times New Roman" w:eastAsia="仿宋_GB2312" w:cs="仿宋_GB2312"/>
          <w:b/>
          <w:color w:val="000000" w:themeColor="text1"/>
          <w:sz w:val="24"/>
          <w:szCs w:val="24"/>
          <w:lang w:bidi="ar"/>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14:paraId="5CFB0BC0">
      <w:pPr>
        <w:jc w:val="center"/>
        <w:rPr>
          <w:rFonts w:ascii="方正小标宋简体" w:hAnsi="方正小标宋简体" w:eastAsia="方正小标宋简体" w:cs="方正小标宋简体"/>
          <w:bCs/>
          <w:color w:val="000000" w:themeColor="text1"/>
          <w:sz w:val="44"/>
          <w:szCs w:val="36"/>
          <w:lang w:bidi="ar"/>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36"/>
          <w:lang w:bidi="ar"/>
          <w14:textFill>
            <w14:solidFill>
              <w14:schemeClr w14:val="tx1"/>
            </w14:solidFill>
          </w14:textFill>
        </w:rPr>
        <w:t>湖南省“两高”项目管理目录</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516"/>
        <w:gridCol w:w="2083"/>
        <w:gridCol w:w="3402"/>
        <w:gridCol w:w="2035"/>
      </w:tblGrid>
      <w:tr w14:paraId="52DE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E64D8D9">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序号</w:t>
            </w:r>
          </w:p>
        </w:tc>
        <w:tc>
          <w:tcPr>
            <w:tcW w:w="0" w:type="auto"/>
            <w:vAlign w:val="center"/>
          </w:tcPr>
          <w:p w14:paraId="6DA4E741">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行业</w:t>
            </w:r>
          </w:p>
        </w:tc>
        <w:tc>
          <w:tcPr>
            <w:tcW w:w="1222" w:type="pct"/>
            <w:vAlign w:val="center"/>
          </w:tcPr>
          <w:p w14:paraId="40B22B43">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主要内容</w:t>
            </w:r>
          </w:p>
        </w:tc>
        <w:tc>
          <w:tcPr>
            <w:tcW w:w="1996" w:type="pct"/>
            <w:vAlign w:val="center"/>
          </w:tcPr>
          <w:p w14:paraId="32B03926">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涉及主要产品及工序</w:t>
            </w:r>
          </w:p>
        </w:tc>
        <w:tc>
          <w:tcPr>
            <w:tcW w:w="1194" w:type="pct"/>
            <w:vAlign w:val="center"/>
          </w:tcPr>
          <w:p w14:paraId="4151058D">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备注</w:t>
            </w:r>
          </w:p>
        </w:tc>
      </w:tr>
      <w:tr w14:paraId="7FA8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0690EB9">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1</w:t>
            </w:r>
          </w:p>
        </w:tc>
        <w:tc>
          <w:tcPr>
            <w:tcW w:w="0" w:type="auto"/>
            <w:vAlign w:val="center"/>
          </w:tcPr>
          <w:p w14:paraId="2FD969F3">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石化</w:t>
            </w:r>
          </w:p>
        </w:tc>
        <w:tc>
          <w:tcPr>
            <w:tcW w:w="1222" w:type="pct"/>
            <w:vAlign w:val="center"/>
          </w:tcPr>
          <w:p w14:paraId="2F6C2E75">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原油加工及石油制品制造（2511）</w:t>
            </w:r>
          </w:p>
        </w:tc>
        <w:tc>
          <w:tcPr>
            <w:tcW w:w="1996" w:type="pct"/>
            <w:vAlign w:val="center"/>
          </w:tcPr>
          <w:p w14:paraId="22809C91">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炼油、乙烯</w:t>
            </w:r>
          </w:p>
        </w:tc>
        <w:tc>
          <w:tcPr>
            <w:tcW w:w="1194" w:type="pct"/>
            <w:vAlign w:val="center"/>
          </w:tcPr>
          <w:p w14:paraId="60196C72">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p>
        </w:tc>
      </w:tr>
      <w:tr w14:paraId="0A82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70A5D0E">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2</w:t>
            </w:r>
          </w:p>
        </w:tc>
        <w:tc>
          <w:tcPr>
            <w:tcW w:w="0" w:type="auto"/>
            <w:vAlign w:val="center"/>
          </w:tcPr>
          <w:p w14:paraId="2F8F5109">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煤化工</w:t>
            </w:r>
          </w:p>
        </w:tc>
        <w:tc>
          <w:tcPr>
            <w:tcW w:w="1222" w:type="pct"/>
            <w:vAlign w:val="center"/>
          </w:tcPr>
          <w:p w14:paraId="43327CED">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煤制合成气生产（2522）、煤制液体燃料生产（2523）</w:t>
            </w:r>
          </w:p>
        </w:tc>
        <w:tc>
          <w:tcPr>
            <w:tcW w:w="1996" w:type="pct"/>
            <w:vAlign w:val="center"/>
          </w:tcPr>
          <w:p w14:paraId="51053962">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一氧化碳、氢气、甲烷及其他煤制合成气；甲醇、二甲醚、乙二醇、汽油、柴油和航空燃料及其他煤制液体燃料</w:t>
            </w:r>
          </w:p>
        </w:tc>
        <w:tc>
          <w:tcPr>
            <w:tcW w:w="1194" w:type="pct"/>
            <w:vAlign w:val="center"/>
          </w:tcPr>
          <w:p w14:paraId="15573E7B">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p>
        </w:tc>
      </w:tr>
      <w:tr w14:paraId="6F0B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8251685">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3</w:t>
            </w:r>
          </w:p>
        </w:tc>
        <w:tc>
          <w:tcPr>
            <w:tcW w:w="0" w:type="auto"/>
            <w:vAlign w:val="center"/>
          </w:tcPr>
          <w:p w14:paraId="178275D0">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化工</w:t>
            </w:r>
          </w:p>
        </w:tc>
        <w:tc>
          <w:tcPr>
            <w:tcW w:w="1222" w:type="pct"/>
            <w:vAlign w:val="center"/>
          </w:tcPr>
          <w:p w14:paraId="4431090A">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无机酸制造（2611）、无机碱制造（2612）、无机盐制造（2613）</w:t>
            </w:r>
          </w:p>
        </w:tc>
        <w:tc>
          <w:tcPr>
            <w:tcW w:w="1996" w:type="pct"/>
            <w:vAlign w:val="center"/>
          </w:tcPr>
          <w:p w14:paraId="1D9BCACA">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ascii="仿宋_GB2312" w:hAnsi="Times New Roman" w:eastAsia="仿宋_GB2312" w:cs="仿宋_GB2312"/>
                <w:color w:val="000000" w:themeColor="text1"/>
                <w:sz w:val="24"/>
                <w:szCs w:val="24"/>
                <w:lang w:bidi="ar"/>
                <w14:textFill>
                  <w14:solidFill>
                    <w14:schemeClr w14:val="tx1"/>
                  </w14:solidFill>
                </w14:textFill>
              </w:rPr>
              <w:t>烧碱</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纯碱</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工业硫酸</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黄磷</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合成氨</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尿素</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磷铵</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电石</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聚氯乙烯</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聚丙烯</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精对苯二甲酸</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对二甲苯</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苯乙烯</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乙酸乙烯酯</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二苯基甲烷二异氰酸酯</w:t>
            </w:r>
            <w:r>
              <w:rPr>
                <w:rFonts w:hint="eastAsia" w:ascii="仿宋_GB2312" w:hAnsi="Times New Roman" w:eastAsia="仿宋_GB2312" w:cs="仿宋_GB2312"/>
                <w:color w:val="000000" w:themeColor="text1"/>
                <w:sz w:val="24"/>
                <w:szCs w:val="24"/>
                <w:lang w:bidi="ar"/>
                <w14:textFill>
                  <w14:solidFill>
                    <w14:schemeClr w14:val="tx1"/>
                  </w14:solidFill>
                </w14:textFill>
              </w:rPr>
              <w:t>、1,4-丁二醇</w:t>
            </w:r>
          </w:p>
        </w:tc>
        <w:tc>
          <w:tcPr>
            <w:tcW w:w="1194" w:type="pct"/>
            <w:vAlign w:val="center"/>
          </w:tcPr>
          <w:p w14:paraId="73D2D2BB">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p>
        </w:tc>
      </w:tr>
      <w:tr w14:paraId="480E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081B392">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4</w:t>
            </w:r>
          </w:p>
        </w:tc>
        <w:tc>
          <w:tcPr>
            <w:tcW w:w="0" w:type="auto"/>
            <w:vAlign w:val="center"/>
          </w:tcPr>
          <w:p w14:paraId="33760786">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ascii="仿宋_GB2312" w:hAnsi="Times New Roman" w:eastAsia="仿宋_GB2312" w:cs="仿宋_GB2312"/>
                <w:color w:val="000000" w:themeColor="text1"/>
                <w:sz w:val="24"/>
                <w:szCs w:val="24"/>
                <w:lang w:bidi="ar"/>
                <w14:textFill>
                  <w14:solidFill>
                    <w14:schemeClr w14:val="tx1"/>
                  </w14:solidFill>
                </w14:textFill>
              </w:rPr>
              <w:t>钢铁</w:t>
            </w:r>
          </w:p>
        </w:tc>
        <w:tc>
          <w:tcPr>
            <w:tcW w:w="1222" w:type="pct"/>
            <w:vAlign w:val="center"/>
          </w:tcPr>
          <w:p w14:paraId="7C7DCAE6">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ascii="仿宋_GB2312" w:hAnsi="Times New Roman" w:eastAsia="仿宋_GB2312" w:cs="仿宋_GB2312"/>
                <w:color w:val="000000" w:themeColor="text1"/>
                <w:sz w:val="24"/>
                <w:szCs w:val="24"/>
                <w:lang w:bidi="ar"/>
                <w14:textFill>
                  <w14:solidFill>
                    <w14:schemeClr w14:val="tx1"/>
                  </w14:solidFill>
                </w14:textFill>
              </w:rPr>
              <w:t>炼铁</w:t>
            </w:r>
            <w:r>
              <w:rPr>
                <w:rFonts w:hint="eastAsia" w:ascii="仿宋_GB2312" w:hAnsi="Times New Roman" w:eastAsia="仿宋_GB2312" w:cs="仿宋_GB2312"/>
                <w:color w:val="000000" w:themeColor="text1"/>
                <w:sz w:val="24"/>
                <w:szCs w:val="24"/>
                <w:lang w:bidi="ar"/>
                <w14:textFill>
                  <w14:solidFill>
                    <w14:schemeClr w14:val="tx1"/>
                  </w14:solidFill>
                </w14:textFill>
              </w:rPr>
              <w:t>（3110）、</w:t>
            </w:r>
            <w:r>
              <w:rPr>
                <w:rFonts w:ascii="仿宋_GB2312" w:hAnsi="Times New Roman" w:eastAsia="仿宋_GB2312" w:cs="仿宋_GB2312"/>
                <w:color w:val="000000" w:themeColor="text1"/>
                <w:sz w:val="24"/>
                <w:szCs w:val="24"/>
                <w:lang w:bidi="ar"/>
                <w14:textFill>
                  <w14:solidFill>
                    <w14:schemeClr w14:val="tx1"/>
                  </w14:solidFill>
                </w14:textFill>
              </w:rPr>
              <w:t>炼钢</w:t>
            </w:r>
            <w:r>
              <w:rPr>
                <w:rFonts w:hint="eastAsia" w:ascii="仿宋_GB2312" w:hAnsi="Times New Roman" w:eastAsia="仿宋_GB2312" w:cs="仿宋_GB2312"/>
                <w:color w:val="000000" w:themeColor="text1"/>
                <w:sz w:val="24"/>
                <w:szCs w:val="24"/>
                <w:lang w:bidi="ar"/>
                <w14:textFill>
                  <w14:solidFill>
                    <w14:schemeClr w14:val="tx1"/>
                  </w14:solidFill>
                </w14:textFill>
              </w:rPr>
              <w:t>（3120）、</w:t>
            </w:r>
            <w:r>
              <w:rPr>
                <w:rFonts w:ascii="仿宋_GB2312" w:hAnsi="Times New Roman" w:eastAsia="仿宋_GB2312" w:cs="仿宋_GB2312"/>
                <w:color w:val="000000" w:themeColor="text1"/>
                <w:sz w:val="24"/>
                <w:szCs w:val="24"/>
                <w:lang w:bidi="ar"/>
                <w14:textFill>
                  <w14:solidFill>
                    <w14:schemeClr w14:val="tx1"/>
                  </w14:solidFill>
                </w14:textFill>
              </w:rPr>
              <w:t>铁合金</w:t>
            </w:r>
            <w:r>
              <w:rPr>
                <w:rFonts w:hint="eastAsia" w:ascii="仿宋_GB2312" w:hAnsi="Times New Roman" w:eastAsia="仿宋_GB2312" w:cs="仿宋_GB2312"/>
                <w:color w:val="000000" w:themeColor="text1"/>
                <w:sz w:val="24"/>
                <w:szCs w:val="24"/>
                <w:lang w:bidi="ar"/>
                <w14:textFill>
                  <w14:solidFill>
                    <w14:schemeClr w14:val="tx1"/>
                  </w14:solidFill>
                </w14:textFill>
              </w:rPr>
              <w:t>（3140）</w:t>
            </w:r>
          </w:p>
        </w:tc>
        <w:tc>
          <w:tcPr>
            <w:tcW w:w="1996" w:type="pct"/>
            <w:vAlign w:val="center"/>
          </w:tcPr>
          <w:p w14:paraId="4F606940">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炼钢用高炉生铁、直接还原铁、熔融还原铁、非合金钢粗钢、低合金钢粗钢、合金钢粗钢、铁合金、电解金属锰</w:t>
            </w:r>
          </w:p>
        </w:tc>
        <w:tc>
          <w:tcPr>
            <w:tcW w:w="1194" w:type="pct"/>
            <w:vAlign w:val="center"/>
          </w:tcPr>
          <w:p w14:paraId="5A7A32FD">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ascii="仿宋_GB2312" w:hAnsi="Times New Roman" w:eastAsia="仿宋_GB2312" w:cs="仿宋_GB2312"/>
                <w:color w:val="000000" w:themeColor="text1"/>
                <w:sz w:val="24"/>
                <w:szCs w:val="24"/>
                <w:lang w:bidi="ar"/>
                <w14:textFill>
                  <w14:solidFill>
                    <w14:schemeClr w14:val="tx1"/>
                  </w14:solidFill>
                </w14:textFill>
              </w:rPr>
              <w:t>不包括以含重金属固体废弃物为原料</w:t>
            </w:r>
            <w:r>
              <w:rPr>
                <w:rFonts w:hint="eastAsia" w:ascii="仿宋_GB2312" w:hAnsi="Times New Roman" w:eastAsia="仿宋_GB2312" w:cs="仿宋_GB2312"/>
                <w:color w:val="000000" w:themeColor="text1"/>
                <w:sz w:val="24"/>
                <w:szCs w:val="24"/>
                <w:lang w:bidi="ar"/>
                <w14:textFill>
                  <w14:solidFill>
                    <w14:schemeClr w14:val="tx1"/>
                  </w14:solidFill>
                </w14:textFill>
              </w:rPr>
              <w:t>（≥85%）进行锰资源综合回收项目</w:t>
            </w:r>
          </w:p>
        </w:tc>
      </w:tr>
      <w:tr w14:paraId="3663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41843939">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5</w:t>
            </w:r>
          </w:p>
        </w:tc>
        <w:tc>
          <w:tcPr>
            <w:tcW w:w="0" w:type="auto"/>
            <w:vMerge w:val="restart"/>
            <w:vAlign w:val="center"/>
          </w:tcPr>
          <w:p w14:paraId="195DDF27">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ascii="仿宋_GB2312" w:hAnsi="Times New Roman" w:eastAsia="仿宋_GB2312" w:cs="仿宋_GB2312"/>
                <w:color w:val="000000" w:themeColor="text1"/>
                <w:sz w:val="24"/>
                <w:szCs w:val="24"/>
                <w:lang w:bidi="ar"/>
                <w14:textFill>
                  <w14:solidFill>
                    <w14:schemeClr w14:val="tx1"/>
                  </w14:solidFill>
                </w14:textFill>
              </w:rPr>
              <w:t>建材</w:t>
            </w:r>
          </w:p>
        </w:tc>
        <w:tc>
          <w:tcPr>
            <w:tcW w:w="1222" w:type="pct"/>
            <w:vMerge w:val="restart"/>
            <w:vAlign w:val="center"/>
          </w:tcPr>
          <w:p w14:paraId="65B19A1B">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水泥制造（3011）、石灰和石膏制造（3012）、粘土砖瓦及建筑砌块制造（3031）、平板玻璃制造（3041）、建筑陶瓷制品制造（3071）</w:t>
            </w:r>
          </w:p>
        </w:tc>
        <w:tc>
          <w:tcPr>
            <w:tcW w:w="1996" w:type="pct"/>
            <w:vAlign w:val="center"/>
          </w:tcPr>
          <w:p w14:paraId="43A382C1">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p>
          <w:p w14:paraId="1F266765">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石灰、建筑陶瓷、耐火材料、烧结砖瓦</w:t>
            </w:r>
          </w:p>
        </w:tc>
        <w:tc>
          <w:tcPr>
            <w:tcW w:w="1194" w:type="pct"/>
            <w:vAlign w:val="center"/>
          </w:tcPr>
          <w:p w14:paraId="77B7FEB2">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ascii="仿宋_GB2312" w:hAnsi="Times New Roman" w:eastAsia="仿宋_GB2312" w:cs="仿宋_GB2312"/>
                <w:color w:val="000000" w:themeColor="text1"/>
                <w:sz w:val="24"/>
                <w:szCs w:val="24"/>
                <w:lang w:bidi="ar"/>
                <w14:textFill>
                  <w14:solidFill>
                    <w14:schemeClr w14:val="tx1"/>
                  </w14:solidFill>
                </w14:textFill>
              </w:rPr>
              <w:t>不包括资源综合利用项目</w:t>
            </w:r>
          </w:p>
        </w:tc>
      </w:tr>
      <w:tr w14:paraId="0758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43548300">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p>
        </w:tc>
        <w:tc>
          <w:tcPr>
            <w:tcW w:w="0" w:type="auto"/>
            <w:vMerge w:val="continue"/>
            <w:vAlign w:val="center"/>
          </w:tcPr>
          <w:p w14:paraId="34A278DF">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p>
        </w:tc>
        <w:tc>
          <w:tcPr>
            <w:tcW w:w="1222" w:type="pct"/>
            <w:vMerge w:val="continue"/>
            <w:vAlign w:val="center"/>
          </w:tcPr>
          <w:p w14:paraId="0EE3DC8F">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p>
        </w:tc>
        <w:tc>
          <w:tcPr>
            <w:tcW w:w="1996" w:type="pct"/>
            <w:vAlign w:val="center"/>
          </w:tcPr>
          <w:p w14:paraId="6D6FD99D">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ascii="仿宋_GB2312" w:hAnsi="Times New Roman" w:eastAsia="仿宋_GB2312" w:cs="仿宋_GB2312"/>
                <w:color w:val="000000" w:themeColor="text1"/>
                <w:sz w:val="24"/>
                <w:szCs w:val="24"/>
                <w:lang w:bidi="ar"/>
                <w14:textFill>
                  <w14:solidFill>
                    <w14:schemeClr w14:val="tx1"/>
                  </w14:solidFill>
                </w14:textFill>
              </w:rPr>
              <w:t>水泥熟料</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平板玻璃</w:t>
            </w:r>
          </w:p>
        </w:tc>
        <w:tc>
          <w:tcPr>
            <w:tcW w:w="1194" w:type="pct"/>
            <w:vAlign w:val="center"/>
          </w:tcPr>
          <w:p w14:paraId="0DD67A27">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p>
        </w:tc>
      </w:tr>
      <w:tr w14:paraId="44AB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3584294">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6</w:t>
            </w:r>
          </w:p>
        </w:tc>
        <w:tc>
          <w:tcPr>
            <w:tcW w:w="0" w:type="auto"/>
            <w:vAlign w:val="center"/>
          </w:tcPr>
          <w:p w14:paraId="0D9C4B57">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ascii="仿宋_GB2312" w:hAnsi="Times New Roman" w:eastAsia="仿宋_GB2312" w:cs="仿宋_GB2312"/>
                <w:color w:val="000000" w:themeColor="text1"/>
                <w:sz w:val="24"/>
                <w:szCs w:val="24"/>
                <w:lang w:bidi="ar"/>
                <w14:textFill>
                  <w14:solidFill>
                    <w14:schemeClr w14:val="tx1"/>
                  </w14:solidFill>
                </w14:textFill>
              </w:rPr>
              <w:t>有色</w:t>
            </w:r>
          </w:p>
        </w:tc>
        <w:tc>
          <w:tcPr>
            <w:tcW w:w="1222" w:type="pct"/>
            <w:vAlign w:val="center"/>
          </w:tcPr>
          <w:p w14:paraId="134B9968">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铜冶炼（3211）、铅锌冶炼（3212）、锑冶炼（3215）、铝冶炼（3216）、硅冶炼（3218）</w:t>
            </w:r>
          </w:p>
        </w:tc>
        <w:tc>
          <w:tcPr>
            <w:tcW w:w="1996" w:type="pct"/>
            <w:vAlign w:val="center"/>
          </w:tcPr>
          <w:p w14:paraId="3360E019">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ascii="仿宋_GB2312" w:hAnsi="Times New Roman" w:eastAsia="仿宋_GB2312" w:cs="仿宋_GB2312"/>
                <w:color w:val="000000" w:themeColor="text1"/>
                <w:sz w:val="24"/>
                <w:szCs w:val="24"/>
                <w:lang w:bidi="ar"/>
                <w14:textFill>
                  <w14:solidFill>
                    <w14:schemeClr w14:val="tx1"/>
                  </w14:solidFill>
                </w14:textFill>
              </w:rPr>
              <w:t>铜</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铅锌</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锑</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铝</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硅冶炼</w:t>
            </w:r>
          </w:p>
        </w:tc>
        <w:tc>
          <w:tcPr>
            <w:tcW w:w="1194" w:type="pct"/>
            <w:vAlign w:val="center"/>
          </w:tcPr>
          <w:p w14:paraId="5CC14D1A">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ascii="仿宋_GB2312" w:hAnsi="Times New Roman" w:eastAsia="仿宋_GB2312" w:cs="仿宋_GB2312"/>
                <w:color w:val="000000" w:themeColor="text1"/>
                <w:sz w:val="24"/>
                <w:szCs w:val="24"/>
                <w:lang w:bidi="ar"/>
                <w14:textFill>
                  <w14:solidFill>
                    <w14:schemeClr w14:val="tx1"/>
                  </w14:solidFill>
                </w14:textFill>
              </w:rPr>
              <w:t>不包括再生有色资源冶炼项目</w:t>
            </w:r>
          </w:p>
        </w:tc>
      </w:tr>
      <w:tr w14:paraId="0210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FC6DF3A">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7</w:t>
            </w:r>
          </w:p>
        </w:tc>
        <w:tc>
          <w:tcPr>
            <w:tcW w:w="0" w:type="auto"/>
            <w:vAlign w:val="center"/>
          </w:tcPr>
          <w:p w14:paraId="03A9BA79">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ascii="仿宋_GB2312" w:hAnsi="Times New Roman" w:eastAsia="仿宋_GB2312" w:cs="仿宋_GB2312"/>
                <w:color w:val="000000" w:themeColor="text1"/>
                <w:sz w:val="24"/>
                <w:szCs w:val="24"/>
                <w:lang w:bidi="ar"/>
                <w14:textFill>
                  <w14:solidFill>
                    <w14:schemeClr w14:val="tx1"/>
                  </w14:solidFill>
                </w14:textFill>
              </w:rPr>
              <w:t>焦化</w:t>
            </w:r>
          </w:p>
        </w:tc>
        <w:tc>
          <w:tcPr>
            <w:tcW w:w="1222" w:type="pct"/>
            <w:vAlign w:val="center"/>
          </w:tcPr>
          <w:p w14:paraId="28EE8F1B">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炼焦（2521）</w:t>
            </w:r>
          </w:p>
        </w:tc>
        <w:tc>
          <w:tcPr>
            <w:tcW w:w="1996" w:type="pct"/>
            <w:vAlign w:val="center"/>
          </w:tcPr>
          <w:p w14:paraId="72C1989C">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ascii="仿宋_GB2312" w:hAnsi="Times New Roman" w:eastAsia="仿宋_GB2312" w:cs="仿宋_GB2312"/>
                <w:color w:val="000000" w:themeColor="text1"/>
                <w:sz w:val="24"/>
                <w:szCs w:val="24"/>
                <w:lang w:bidi="ar"/>
                <w14:textFill>
                  <w14:solidFill>
                    <w14:schemeClr w14:val="tx1"/>
                  </w14:solidFill>
                </w14:textFill>
              </w:rPr>
              <w:t>焦炭</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石油焦</w:t>
            </w:r>
            <w:r>
              <w:rPr>
                <w:rFonts w:hint="eastAsia" w:ascii="仿宋_GB2312" w:hAnsi="Times New Roman" w:eastAsia="仿宋_GB2312" w:cs="仿宋_GB2312"/>
                <w:color w:val="000000" w:themeColor="text1"/>
                <w:sz w:val="24"/>
                <w:szCs w:val="24"/>
                <w:lang w:bidi="ar"/>
                <w14:textFill>
                  <w14:solidFill>
                    <w14:schemeClr w14:val="tx1"/>
                  </w14:solidFill>
                </w14:textFill>
              </w:rPr>
              <w:t>（焦炭类）、沥青焦、其他原料生产焦炭、机焦、型焦、土焦、半焦炭、针状焦、其他工艺生产焦炭、矿物油焦</w:t>
            </w:r>
          </w:p>
        </w:tc>
        <w:tc>
          <w:tcPr>
            <w:tcW w:w="1194" w:type="pct"/>
            <w:vAlign w:val="center"/>
          </w:tcPr>
          <w:p w14:paraId="432C33EC">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p>
        </w:tc>
      </w:tr>
      <w:tr w14:paraId="00E5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FDD921F">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8</w:t>
            </w:r>
          </w:p>
        </w:tc>
        <w:tc>
          <w:tcPr>
            <w:tcW w:w="0" w:type="auto"/>
            <w:vAlign w:val="center"/>
          </w:tcPr>
          <w:p w14:paraId="715294C7">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ascii="仿宋_GB2312" w:hAnsi="Times New Roman" w:eastAsia="仿宋_GB2312" w:cs="仿宋_GB2312"/>
                <w:color w:val="000000" w:themeColor="text1"/>
                <w:sz w:val="24"/>
                <w:szCs w:val="24"/>
                <w:lang w:bidi="ar"/>
                <w14:textFill>
                  <w14:solidFill>
                    <w14:schemeClr w14:val="tx1"/>
                  </w14:solidFill>
                </w14:textFill>
              </w:rPr>
              <w:t>煤电</w:t>
            </w:r>
          </w:p>
        </w:tc>
        <w:tc>
          <w:tcPr>
            <w:tcW w:w="1222" w:type="pct"/>
            <w:vAlign w:val="center"/>
          </w:tcPr>
          <w:p w14:paraId="671F4B3B">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火力发电（4411）、热电联产（4412）</w:t>
            </w:r>
          </w:p>
        </w:tc>
        <w:tc>
          <w:tcPr>
            <w:tcW w:w="1996" w:type="pct"/>
            <w:vAlign w:val="center"/>
          </w:tcPr>
          <w:p w14:paraId="0FFCB46C">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ascii="仿宋_GB2312" w:hAnsi="Times New Roman" w:eastAsia="仿宋_GB2312" w:cs="仿宋_GB2312"/>
                <w:color w:val="000000" w:themeColor="text1"/>
                <w:sz w:val="24"/>
                <w:szCs w:val="24"/>
                <w:lang w:bidi="ar"/>
                <w14:textFill>
                  <w14:solidFill>
                    <w14:schemeClr w14:val="tx1"/>
                  </w14:solidFill>
                </w14:textFill>
              </w:rPr>
              <w:t>燃煤发电</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燃煤发电联产</w:t>
            </w:r>
          </w:p>
        </w:tc>
        <w:tc>
          <w:tcPr>
            <w:tcW w:w="1194" w:type="pct"/>
            <w:vAlign w:val="center"/>
          </w:tcPr>
          <w:p w14:paraId="7D16F77E">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p>
        </w:tc>
      </w:tr>
      <w:tr w14:paraId="1CDC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E0B6F53">
            <w:pPr>
              <w:spacing w:line="300" w:lineRule="exact"/>
              <w:jc w:val="left"/>
              <w:rPr>
                <w:rFonts w:hint="eastAsia"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9</w:t>
            </w:r>
          </w:p>
        </w:tc>
        <w:tc>
          <w:tcPr>
            <w:tcW w:w="0" w:type="auto"/>
            <w:gridSpan w:val="4"/>
            <w:vAlign w:val="center"/>
          </w:tcPr>
          <w:p w14:paraId="311C1C5C">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ascii="仿宋_GB2312" w:hAnsi="Times New Roman" w:eastAsia="仿宋_GB2312" w:cs="仿宋_GB2312"/>
                <w:color w:val="000000" w:themeColor="text1"/>
                <w:sz w:val="24"/>
                <w:szCs w:val="24"/>
                <w:lang w:bidi="ar"/>
                <w14:textFill>
                  <w14:solidFill>
                    <w14:schemeClr w14:val="tx1"/>
                  </w14:solidFill>
                </w14:textFill>
              </w:rPr>
              <w:t>涉煤及煤制品</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石油焦</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渣油</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重油等高污染燃料使用工业炉窑</w:t>
            </w:r>
            <w:r>
              <w:rPr>
                <w:rFonts w:hint="eastAsia" w:ascii="仿宋_GB2312" w:hAnsi="Times New Roman" w:eastAsia="仿宋_GB2312" w:cs="仿宋_GB2312"/>
                <w:color w:val="000000" w:themeColor="text1"/>
                <w:sz w:val="24"/>
                <w:szCs w:val="24"/>
                <w:lang w:bidi="ar"/>
                <w14:textFill>
                  <w14:solidFill>
                    <w14:schemeClr w14:val="tx1"/>
                  </w14:solidFill>
                </w14:textFill>
              </w:rPr>
              <w:t>、</w:t>
            </w:r>
            <w:r>
              <w:rPr>
                <w:rFonts w:ascii="仿宋_GB2312" w:hAnsi="Times New Roman" w:eastAsia="仿宋_GB2312" w:cs="仿宋_GB2312"/>
                <w:color w:val="000000" w:themeColor="text1"/>
                <w:sz w:val="24"/>
                <w:szCs w:val="24"/>
                <w:lang w:bidi="ar"/>
                <w14:textFill>
                  <w14:solidFill>
                    <w14:schemeClr w14:val="tx1"/>
                  </w14:solidFill>
                </w14:textFill>
              </w:rPr>
              <w:t>锅炉的项目</w:t>
            </w:r>
          </w:p>
        </w:tc>
      </w:tr>
      <w:tr w14:paraId="7F33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5"/>
            <w:vAlign w:val="center"/>
          </w:tcPr>
          <w:p w14:paraId="2D7C447F">
            <w:pPr>
              <w:spacing w:line="30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备注：以上目录来源于《湖南省发展和改革委员会关于印发&lt;湖南省“两高”项目管理目录&gt;的通知》（湘发改环资〔</w:t>
            </w:r>
            <w:r>
              <w:rPr>
                <w:rFonts w:ascii="仿宋_GB2312" w:hAnsi="Times New Roman" w:eastAsia="仿宋_GB2312" w:cs="仿宋_GB2312"/>
                <w:color w:val="000000" w:themeColor="text1"/>
                <w:sz w:val="24"/>
                <w:szCs w:val="24"/>
                <w:lang w:bidi="ar"/>
                <w14:textFill>
                  <w14:solidFill>
                    <w14:schemeClr w14:val="tx1"/>
                  </w14:solidFill>
                </w14:textFill>
              </w:rPr>
              <w:t>2021〕</w:t>
            </w:r>
            <w:r>
              <w:rPr>
                <w:rFonts w:hint="eastAsia" w:ascii="仿宋_GB2312" w:hAnsi="Times New Roman" w:eastAsia="仿宋_GB2312" w:cs="仿宋_GB2312"/>
                <w:color w:val="000000" w:themeColor="text1"/>
                <w:sz w:val="24"/>
                <w:szCs w:val="24"/>
                <w:lang w:bidi="ar"/>
                <w14:textFill>
                  <w14:solidFill>
                    <w14:schemeClr w14:val="tx1"/>
                  </w14:solidFill>
                </w14:textFill>
              </w:rPr>
              <w:t>968</w:t>
            </w:r>
            <w:r>
              <w:rPr>
                <w:rFonts w:ascii="仿宋_GB2312" w:hAnsi="Times New Roman" w:eastAsia="仿宋_GB2312" w:cs="仿宋_GB2312"/>
                <w:color w:val="000000" w:themeColor="text1"/>
                <w:sz w:val="24"/>
                <w:szCs w:val="24"/>
                <w:lang w:bidi="ar"/>
                <w14:textFill>
                  <w14:solidFill>
                    <w14:schemeClr w14:val="tx1"/>
                  </w14:solidFill>
                </w14:textFill>
              </w:rPr>
              <w:t>号）</w:t>
            </w:r>
            <w:r>
              <w:rPr>
                <w:rFonts w:hint="eastAsia" w:ascii="仿宋_GB2312" w:hAnsi="Times New Roman" w:eastAsia="仿宋_GB2312" w:cs="仿宋_GB2312"/>
                <w:color w:val="000000" w:themeColor="text1"/>
                <w:sz w:val="24"/>
                <w:szCs w:val="24"/>
                <w:lang w:bidi="ar"/>
                <w14:textFill>
                  <w14:solidFill>
                    <w14:schemeClr w14:val="tx1"/>
                  </w14:solidFill>
                </w14:textFill>
              </w:rPr>
              <w:t>。</w:t>
            </w:r>
          </w:p>
        </w:tc>
      </w:tr>
    </w:tbl>
    <w:p w14:paraId="3BC8A6A9">
      <w:pPr>
        <w:jc w:val="center"/>
        <w:rPr>
          <w:rFonts w:hint="eastAsia" w:ascii="Times New Roman" w:hAnsi="Times New Roman" w:eastAsia="仿宋_GB2312" w:cs="仿宋_GB2312"/>
          <w:color w:val="000000" w:themeColor="text1"/>
          <w:sz w:val="32"/>
          <w:szCs w:val="24"/>
          <w:lang w:eastAsia="zh-CN" w:bidi="ar"/>
          <w14:textFill>
            <w14:solidFill>
              <w14:schemeClr w14:val="tx1"/>
            </w14:solidFill>
          </w14:textFill>
        </w:rPr>
      </w:pP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附件：1-1.湖南省生态环境厅审批环境影响评价文件的建设项目目录及湖南省“两高”项目管理目录；</w:t>
      </w:r>
    </w:p>
    <w:p w14:paraId="6B63D67F">
      <w:pPr>
        <w:jc w:val="center"/>
        <w:rPr>
          <w:rFonts w:hint="eastAsia" w:ascii="Times New Roman" w:hAnsi="Times New Roman" w:eastAsia="仿宋_GB2312" w:cs="仿宋_GB2312"/>
          <w:color w:val="000000" w:themeColor="text1"/>
          <w:sz w:val="32"/>
          <w:szCs w:val="24"/>
          <w:lang w:eastAsia="zh-CN" w:bidi="ar"/>
          <w14:textFill>
            <w14:solidFill>
              <w14:schemeClr w14:val="tx1"/>
            </w14:solidFill>
          </w14:textFill>
        </w:rPr>
      </w:pP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1-2.建设项目环境影响报告书（表）行政审批告知事项及告知承诺书；</w:t>
      </w:r>
    </w:p>
    <w:p w14:paraId="60D01D6E">
      <w:pPr>
        <w:jc w:val="center"/>
        <w:rPr>
          <w:rFonts w:hint="eastAsia" w:ascii="Times New Roman" w:hAnsi="Times New Roman" w:eastAsia="仿宋_GB2312" w:cs="仿宋_GB2312"/>
          <w:color w:val="000000" w:themeColor="text1"/>
          <w:sz w:val="32"/>
          <w:szCs w:val="24"/>
          <w:lang w:eastAsia="zh-CN" w:bidi="ar"/>
          <w14:textFill>
            <w14:solidFill>
              <w14:schemeClr w14:val="tx1"/>
            </w14:solidFill>
          </w14:textFill>
        </w:rPr>
      </w:pP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1-3.建设项目环境影响报告书（表）告知承诺制审批申请书；</w:t>
      </w:r>
    </w:p>
    <w:p w14:paraId="39B933B1">
      <w:pPr>
        <w:jc w:val="center"/>
        <w:rPr>
          <w:rFonts w:hint="eastAsia" w:ascii="Times New Roman" w:hAnsi="Times New Roman" w:eastAsia="仿宋_GB2312" w:cs="仿宋_GB2312"/>
          <w:color w:val="000000" w:themeColor="text1"/>
          <w:sz w:val="32"/>
          <w:szCs w:val="24"/>
          <w:lang w:eastAsia="zh-CN" w:bidi="ar"/>
          <w14:textFill>
            <w14:solidFill>
              <w14:schemeClr w14:val="tx1"/>
            </w14:solidFill>
          </w14:textFill>
        </w:rPr>
      </w:pP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1-4.常德高新技术产业开发区建设项目环境准入评估表；</w:t>
      </w:r>
    </w:p>
    <w:p w14:paraId="7C2D5D30">
      <w:pPr>
        <w:jc w:val="center"/>
        <w:rPr>
          <w:rFonts w:hint="eastAsia" w:ascii="Times New Roman" w:hAnsi="Times New Roman" w:eastAsia="仿宋_GB2312" w:cs="仿宋_GB2312"/>
          <w:color w:val="000000" w:themeColor="text1"/>
          <w:sz w:val="32"/>
          <w:szCs w:val="24"/>
          <w:lang w:eastAsia="zh-CN" w:bidi="ar"/>
          <w14:textFill>
            <w14:solidFill>
              <w14:schemeClr w14:val="tx1"/>
            </w14:solidFill>
          </w14:textFill>
        </w:rPr>
      </w:pP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1-5.XXX生态环境局XX分局XXX环境影响报告书（表）批复；</w:t>
      </w:r>
    </w:p>
    <w:p w14:paraId="1FF3A5DA">
      <w:pPr>
        <w:jc w:val="center"/>
        <w:rPr>
          <w:rFonts w:hint="eastAsia" w:ascii="Times New Roman" w:hAnsi="Times New Roman" w:eastAsia="仿宋_GB2312" w:cs="仿宋_GB2312"/>
          <w:color w:val="000000" w:themeColor="text1"/>
          <w:sz w:val="32"/>
          <w:szCs w:val="24"/>
          <w:lang w:eastAsia="zh-CN" w:bidi="ar"/>
          <w14:textFill>
            <w14:solidFill>
              <w14:schemeClr w14:val="tx1"/>
            </w14:solidFill>
          </w14:textFill>
        </w:rPr>
      </w:pP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1-6.建设项目主要污染物总量消减替代方案；</w:t>
      </w:r>
    </w:p>
    <w:p w14:paraId="31007723">
      <w:pPr>
        <w:jc w:val="center"/>
        <w:rPr>
          <w:rFonts w:hint="eastAsia" w:ascii="Times New Roman" w:hAnsi="Times New Roman" w:eastAsia="仿宋_GB2312" w:cs="仿宋_GB2312"/>
          <w:color w:val="000000" w:themeColor="text1"/>
          <w:sz w:val="32"/>
          <w:szCs w:val="24"/>
          <w:lang w:eastAsia="zh-CN" w:bidi="ar"/>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1-7.常德高新技术产业开发区告知承诺制审批流程图。</w:t>
      </w:r>
    </w:p>
    <w:p w14:paraId="3AF4D7D9">
      <w:pPr>
        <w:spacing w:line="570" w:lineRule="exact"/>
        <w:rPr>
          <w:rFonts w:ascii="黑体" w:hAnsi="黑体" w:eastAsia="黑体" w:cs="黑体"/>
          <w:sz w:val="32"/>
          <w:szCs w:val="36"/>
        </w:rPr>
      </w:pPr>
      <w:r>
        <w:rPr>
          <w:rFonts w:hint="eastAsia" w:ascii="黑体" w:hAnsi="黑体" w:eastAsia="黑体" w:cs="黑体"/>
          <w:sz w:val="32"/>
          <w:szCs w:val="36"/>
        </w:rPr>
        <w:t>附件</w:t>
      </w:r>
      <w:r>
        <w:rPr>
          <w:rFonts w:hint="eastAsia" w:ascii="黑体" w:hAnsi="黑体" w:eastAsia="黑体" w:cs="黑体"/>
          <w:sz w:val="32"/>
          <w:szCs w:val="36"/>
          <w:lang w:val="en-US" w:eastAsia="zh-CN"/>
        </w:rPr>
        <w:t>1-</w:t>
      </w:r>
      <w:r>
        <w:rPr>
          <w:rFonts w:hint="eastAsia" w:ascii="黑体" w:hAnsi="黑体" w:eastAsia="黑体" w:cs="黑体"/>
          <w:sz w:val="32"/>
          <w:szCs w:val="36"/>
        </w:rPr>
        <w:t>2：</w:t>
      </w:r>
    </w:p>
    <w:p w14:paraId="29AC29EC">
      <w:pPr>
        <w:spacing w:line="570" w:lineRule="exact"/>
        <w:jc w:val="center"/>
        <w:rPr>
          <w:rFonts w:ascii="方正小标宋简体" w:hAnsi="方正小标宋简体" w:eastAsia="方正小标宋简体" w:cs="方正小标宋简体"/>
          <w:bCs/>
          <w:color w:val="000000" w:themeColor="text1"/>
          <w:sz w:val="44"/>
          <w:szCs w:val="44"/>
          <w:lang w:bidi="ar"/>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lang w:bidi="ar"/>
          <w14:textFill>
            <w14:solidFill>
              <w14:schemeClr w14:val="tx1"/>
            </w14:solidFill>
          </w14:textFill>
        </w:rPr>
        <w:t>建设项目环境影响报告书（表）</w:t>
      </w:r>
    </w:p>
    <w:p w14:paraId="129A8AC3">
      <w:pPr>
        <w:spacing w:line="570" w:lineRule="exact"/>
        <w:jc w:val="center"/>
        <w:rPr>
          <w:rFonts w:ascii="方正小标宋简体" w:hAnsi="方正小标宋简体" w:eastAsia="方正小标宋简体" w:cs="方正小标宋简体"/>
          <w:bCs/>
          <w:color w:val="000000" w:themeColor="text1"/>
          <w:sz w:val="44"/>
          <w:szCs w:val="44"/>
          <w:lang w:bidi="ar"/>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lang w:bidi="ar"/>
          <w14:textFill>
            <w14:solidFill>
              <w14:schemeClr w14:val="tx1"/>
            </w14:solidFill>
          </w14:textFill>
        </w:rPr>
        <w:t>行政审批告知事项</w:t>
      </w:r>
    </w:p>
    <w:p w14:paraId="1D5A7796">
      <w:pPr>
        <w:spacing w:line="570" w:lineRule="exact"/>
        <w:ind w:firstLine="640" w:firstLineChars="200"/>
        <w:rPr>
          <w:rFonts w:ascii="仿宋_GB2312" w:hAnsi="Times New Roman" w:eastAsia="仿宋_GB2312" w:cs="仿宋_GB2312"/>
          <w:color w:val="000000" w:themeColor="text1"/>
          <w:sz w:val="32"/>
          <w:szCs w:val="24"/>
          <w:lang w:bidi="ar"/>
          <w14:textFill>
            <w14:solidFill>
              <w14:schemeClr w14:val="tx1"/>
            </w14:solidFill>
          </w14:textFill>
        </w:rPr>
      </w:pPr>
    </w:p>
    <w:p w14:paraId="3D8314F7">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按照《湖南省生态环境厅关于印发&lt;湖南省建设项目环境影响评价文件行政审批告知承诺制管理办法（试行）&gt;的通知》（湘环发〔2020〕17号）、《常德市生态环境局关于落实排污许可制与环境影响评价制度衔接改革推进环评告知承诺制的通知》（常环函〔2021〕17号）的有关规定，本行政审批机关就行政审批事项告知如下。</w:t>
      </w:r>
    </w:p>
    <w:p w14:paraId="664A6204">
      <w:pPr>
        <w:spacing w:line="57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一、审批依据</w:t>
      </w:r>
    </w:p>
    <w:p w14:paraId="7025646A">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本行政审批事项的依据为：</w:t>
      </w:r>
    </w:p>
    <w:p w14:paraId="64060578">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（一）《中华人民共和国环境保护法》（2014年4月24日第十二届全国人民代表大会常务委员会第八次会议修订）；</w:t>
      </w:r>
    </w:p>
    <w:p w14:paraId="1AA9F493">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（二）《中华人民共和国环境影响评价法》（2018年12月29日第十三届全国人民代表大会常务委员会第七次会议第二次修正）；</w:t>
      </w:r>
    </w:p>
    <w:p w14:paraId="32EF23A5">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（三）《建设项目环境保护管理条例》（国务院令第682号，根据2017年7月16日《国务院关于修改〈建设项目环境保护管理条例〉的决定》修订，自2017年10月1日起施行）；</w:t>
      </w:r>
    </w:p>
    <w:p w14:paraId="4CB5E79C">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（四）原环境保护部《关于强化建设项目环境影响评价事中事后监管工作的通知》（环环评〔2018〕11号）；</w:t>
      </w:r>
    </w:p>
    <w:p w14:paraId="754D5BCC">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（五）《湖南省人民政府关于实施“三线一单”生态环境分区管控的意见》（湘政发〔2020〕12号）；</w:t>
      </w:r>
    </w:p>
    <w:p w14:paraId="55693F50">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（六）《湖南省生态保护红线》；</w:t>
      </w:r>
    </w:p>
    <w:p w14:paraId="2CD5A790">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（七）《湖南省生态环境厅关于发布&lt;湖南省“三线一单”生态环境总体管控要求暨省级以上产业园区生态环境准入清单&gt;的函》；</w:t>
      </w:r>
    </w:p>
    <w:p w14:paraId="20D484A0">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（八）建设项目环境影响评价文件中所列标准和技术规范。</w:t>
      </w:r>
    </w:p>
    <w:p w14:paraId="36C25645">
      <w:pPr>
        <w:spacing w:line="57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二、告知承诺的适用范围</w:t>
      </w:r>
    </w:p>
    <w:p w14:paraId="3859C068">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常德高新技术产业开发区生态环境主管部门审批权限内建设项目环境影响评价文件行政审批适用本告知承诺制。</w:t>
      </w:r>
    </w:p>
    <w:p w14:paraId="66CDF7CA">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常德高新技术产业开发区新落户的环评项目，除湖南省生态环境厅批准的项目和“两高”项目外，均适用于告知承诺制审批，建设单位根据《湖南省生态环境厅审批环境影响评价文件的建设项目目录及湖南省“两高”项目管理目录》（附件1</w:t>
      </w:r>
      <w:r>
        <w:rPr>
          <w:rFonts w:hint="eastAsia" w:ascii="仿宋_GB2312" w:hAnsi="仿宋_GB2312" w:eastAsia="仿宋_GB2312" w:cs="仿宋_GB2312"/>
          <w:color w:val="000000" w:themeColor="text1"/>
          <w:sz w:val="32"/>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sz w:val="32"/>
          <w:szCs w:val="24"/>
          <w:lang w:bidi="ar"/>
          <w14:textFill>
            <w14:solidFill>
              <w14:schemeClr w14:val="tx1"/>
            </w14:solidFill>
          </w14:textFill>
        </w:rPr>
        <w:t>）判定项目是否纳入常德高新技术产业开发区告知承诺制环评审批范围，且可以自愿选择告知承诺制环评审批模式。根据《常德高新技术产业开发区建设项目环境准入评估表》（附件</w:t>
      </w:r>
      <w:r>
        <w:rPr>
          <w:rFonts w:hint="eastAsia" w:ascii="仿宋_GB2312" w:hAnsi="仿宋_GB2312" w:eastAsia="仿宋_GB2312" w:cs="仿宋_GB2312"/>
          <w:color w:val="000000" w:themeColor="text1"/>
          <w:sz w:val="32"/>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sz w:val="32"/>
          <w:szCs w:val="24"/>
          <w:lang w:bidi="ar"/>
          <w14:textFill>
            <w14:solidFill>
              <w14:schemeClr w14:val="tx1"/>
            </w14:solidFill>
          </w14:textFill>
        </w:rPr>
        <w:t>4）判定项目入园的符合性。</w:t>
      </w:r>
    </w:p>
    <w:p w14:paraId="6A46332D">
      <w:pPr>
        <w:spacing w:line="57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三、准予行政审批的条件</w:t>
      </w:r>
    </w:p>
    <w:p w14:paraId="777E139F">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准予行政审批的建设项目应当符合以下条件：</w:t>
      </w:r>
    </w:p>
    <w:p w14:paraId="140F8488">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（一）告知承诺制审批的申报材料齐全；</w:t>
      </w:r>
    </w:p>
    <w:p w14:paraId="4728B36D">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（二）符合常德高新技术产业开发区建设项目环境准入评估表。</w:t>
      </w:r>
    </w:p>
    <w:p w14:paraId="1C845F53">
      <w:pPr>
        <w:spacing w:line="57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四、应当提交的材料</w:t>
      </w:r>
    </w:p>
    <w:p w14:paraId="39892454">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申请建设项目环境影响评价文件行政审批的申请人，愿意采取告知承诺审批方式的，应当在提出告知承诺申请的同时，提交下列材料：</w:t>
      </w:r>
    </w:p>
    <w:p w14:paraId="6811820C">
      <w:pPr>
        <w:autoSpaceDE w:val="0"/>
        <w:autoSpaceDN w:val="0"/>
        <w:adjustRightInd w:val="0"/>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（一）建设项目环境影响报告书（表）告知承诺制审批申请书（必需，纸质版原件、扫描电子版各1份）；</w:t>
      </w:r>
    </w:p>
    <w:p w14:paraId="2BDAC979">
      <w:pPr>
        <w:autoSpaceDE w:val="0"/>
        <w:autoSpaceDN w:val="0"/>
        <w:adjustRightInd w:val="0"/>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（二）建设项目环境影响报告书（表）行政审批告知承诺书（必需，纸质版原件、扫描电子版各1份）；</w:t>
      </w:r>
    </w:p>
    <w:p w14:paraId="3A4ED60C">
      <w:pPr>
        <w:autoSpaceDE w:val="0"/>
        <w:autoSpaceDN w:val="0"/>
        <w:adjustRightInd w:val="0"/>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（三）建设项目环境准入评估表（必需，纸质版原件、扫描电子版各1份）；</w:t>
      </w:r>
    </w:p>
    <w:p w14:paraId="0B75677D">
      <w:pPr>
        <w:autoSpaceDE w:val="0"/>
        <w:autoSpaceDN w:val="0"/>
        <w:adjustRightInd w:val="0"/>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（四）建设项目环境影响报告书（表）（必需，报批稿的纸质版原件4份、电子版1份）；</w:t>
      </w:r>
    </w:p>
    <w:p w14:paraId="01E9D2E9">
      <w:pPr>
        <w:autoSpaceDE w:val="0"/>
        <w:autoSpaceDN w:val="0"/>
        <w:adjustRightInd w:val="0"/>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（五）建设项目环境影响评价公众参与说明、</w:t>
      </w:r>
      <w:r>
        <w:rPr>
          <w:rFonts w:hint="eastAsia" w:ascii="仿宋_GB2312" w:hAnsi="仿宋_GB2312" w:eastAsia="仿宋_GB2312" w:cs="仿宋_GB2312"/>
          <w:color w:val="000000" w:themeColor="text1"/>
          <w:sz w:val="32"/>
          <w:lang w:bidi="ar"/>
          <w14:textFill>
            <w14:solidFill>
              <w14:schemeClr w14:val="tx1"/>
            </w14:solidFill>
          </w14:textFill>
        </w:rPr>
        <w:t>建设项目环评审批基础信息表</w:t>
      </w:r>
      <w:r>
        <w:rPr>
          <w:rFonts w:hint="eastAsia" w:ascii="仿宋_GB2312" w:hAnsi="仿宋_GB2312" w:eastAsia="仿宋_GB2312" w:cs="仿宋_GB2312"/>
          <w:color w:val="000000" w:themeColor="text1"/>
          <w:sz w:val="32"/>
          <w:szCs w:val="24"/>
          <w:lang w:bidi="ar"/>
          <w14:textFill>
            <w14:solidFill>
              <w14:schemeClr w14:val="tx1"/>
            </w14:solidFill>
          </w14:textFill>
        </w:rPr>
        <w:t>（报告书项目必需，纸质版原件4份、电子版1份）；</w:t>
      </w:r>
    </w:p>
    <w:p w14:paraId="072EADD0">
      <w:pPr>
        <w:autoSpaceDE w:val="0"/>
        <w:autoSpaceDN w:val="0"/>
        <w:adjustRightInd w:val="0"/>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（六）建设项目主要污染物总量消减替代方案（纸质版原件、扫描电子版各1份）；</w:t>
      </w:r>
    </w:p>
    <w:p w14:paraId="4914ADBF">
      <w:pPr>
        <w:autoSpaceDE w:val="0"/>
        <w:autoSpaceDN w:val="0"/>
        <w:adjustRightInd w:val="0"/>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（七）环境影响评价技术服务合同（必需，纸质版复印件、扫描电子版各1份）。</w:t>
      </w:r>
    </w:p>
    <w:p w14:paraId="0A233BCE">
      <w:pPr>
        <w:spacing w:line="57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五、材料提交方式</w:t>
      </w:r>
    </w:p>
    <w:p w14:paraId="744AF635">
      <w:pPr>
        <w:spacing w:line="570" w:lineRule="exact"/>
        <w:ind w:firstLine="640" w:firstLineChars="200"/>
        <w:rPr>
          <w:rFonts w:ascii="仿宋_GB2312" w:hAnsi="Times New Roman" w:eastAsia="仿宋_GB2312" w:cs="仿宋_GB2312"/>
          <w:color w:val="000000" w:themeColor="text1"/>
          <w:sz w:val="32"/>
          <w:szCs w:val="24"/>
          <w:lang w:bidi="ar"/>
          <w14:textFill>
            <w14:solidFill>
              <w14:schemeClr w14:val="tx1"/>
            </w14:solidFill>
          </w14:textFill>
        </w:rPr>
      </w:pPr>
      <w:r>
        <w:rPr>
          <w:rFonts w:hint="eastAsia" w:ascii="仿宋_GB2312" w:hAnsi="Times New Roman" w:eastAsia="仿宋_GB2312" w:cs="仿宋_GB2312"/>
          <w:color w:val="000000" w:themeColor="text1"/>
          <w:sz w:val="32"/>
          <w:szCs w:val="24"/>
          <w:lang w:bidi="ar"/>
          <w14:textFill>
            <w14:solidFill>
              <w14:schemeClr w14:val="tx1"/>
            </w14:solidFill>
          </w14:textFill>
        </w:rPr>
        <w:t>申请人通过纸质报件和电子报件的方式同步向具有审批权的生态环境部门提交申请材料。</w:t>
      </w:r>
    </w:p>
    <w:p w14:paraId="5D9164EC">
      <w:pPr>
        <w:spacing w:line="57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六、承诺的效力</w:t>
      </w:r>
    </w:p>
    <w:p w14:paraId="4C5CE15A">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申请人愿意做出承诺的，应在建设项目环境影响评价文件行政审批告知承诺书上签章。建设项目环境影响评价文件行政审批告知承诺书经环境影响评价文件编制单位和申请人双方签章后生效。经环境影响评价文件编制单位和申请人双方签章的建设项目环境影响评价文件行政审批告知承诺书，是行政审批决定的组成部分。</w:t>
      </w:r>
    </w:p>
    <w:p w14:paraId="72EE5FD4">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申请人愿意做出承诺，且提交的材料齐全且符合要求的，生态环境部门可不经评估、审查直接做出行政审批告知承诺决定。材料不全或不符合要求的，生态环境部门将一次性告知申请人应当补全的有关材料要求。</w:t>
      </w:r>
    </w:p>
    <w:p w14:paraId="13241257">
      <w:pPr>
        <w:spacing w:line="57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七、法律责任</w:t>
      </w:r>
    </w:p>
    <w:p w14:paraId="4F4F44EC">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做出准予行政审批告知承诺决定后，生态环境部门在后续监管中发现建设项目不属于实行告知承诺范围或者建设项目环境影响评价文件的结论不符合准予行政审批的条件的，生态环境部门将依法撤销行政审批告知承诺决定。</w:t>
      </w:r>
    </w:p>
    <w:p w14:paraId="3EB78519">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生态环境部门将按照审批权限，对被审批人承诺内容是否属实以及建设项目环境影响评价文件编制是否规范进行核查。发现建设项目实际情况与承诺内容不符的，生态环境部门应当要求其限期整改；逾期拒不整改或者整改后仍不符合条件的，生态环境部门应当依法撤销行政审批告知承诺决定，对相关违法行为依照有关法律法规规定进行处罚。</w:t>
      </w:r>
    </w:p>
    <w:p w14:paraId="3C439CCD">
      <w:pPr>
        <w:spacing w:line="57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八、其他告知事项</w:t>
      </w:r>
    </w:p>
    <w:p w14:paraId="30BC67D0">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（一）环保设施竣工环保验收</w:t>
      </w:r>
    </w:p>
    <w:p w14:paraId="5C4304E6">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编制环境影响评价文件的告知承诺制项目竣工后，建设单位应按照《环境保护部关于发布建设项目竣工环保验收暂行办法》（国环规环评〔2017〕4号），对配套建设的环境保护设施进行验收，向社会公开验收报告，并登录“全国建设项目竣工环境保护验收信息平台”报备。</w:t>
      </w:r>
    </w:p>
    <w:p w14:paraId="46EF9A19">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（二）依法申请排污许可证</w:t>
      </w:r>
    </w:p>
    <w:p w14:paraId="46EBFDC5">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告知承诺制项目应当在竣工环境保护验收前申请并取得排污许可证或者填报排污登记表。</w:t>
      </w:r>
    </w:p>
    <w:p w14:paraId="5F4096B9">
      <w:pPr>
        <w:spacing w:line="57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九、诚信管理</w:t>
      </w:r>
    </w:p>
    <w:p w14:paraId="623CAFA0">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生态环境部门在审查、后续监管中发现申请人做出不实承诺或者违反承诺的，应当记入诚信档案，该申请人不再适用告知承诺的审批方式。</w:t>
      </w:r>
    </w:p>
    <w:p w14:paraId="524A73FD">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pPr>
      <w:r>
        <w:rPr>
          <w:rFonts w:hint="eastAsia" w:ascii="仿宋_GB2312" w:hAnsi="仿宋_GB2312" w:eastAsia="仿宋_GB2312" w:cs="仿宋_GB2312"/>
          <w:color w:val="000000" w:themeColor="text1"/>
          <w:sz w:val="32"/>
          <w:szCs w:val="24"/>
          <w:lang w:bidi="ar"/>
          <w14:textFill>
            <w14:solidFill>
              <w14:schemeClr w14:val="tx1"/>
            </w14:solidFill>
          </w14:textFill>
        </w:rPr>
        <w:t>监督检查过程中发现环境影响评价文件编制单位和编制人员存在失信行为的，上报市级以上生态环境部门，将编制单位和编制人员作为环境影响评价信用管理对象纳入全国环境影响评价信用平台管理，实施失信记分。</w:t>
      </w:r>
    </w:p>
    <w:p w14:paraId="4842CF3D">
      <w:pPr>
        <w:spacing w:line="570" w:lineRule="exact"/>
        <w:ind w:firstLine="640" w:firstLineChars="200"/>
        <w:rPr>
          <w:rFonts w:ascii="仿宋_GB2312" w:hAnsi="仿宋_GB2312" w:eastAsia="仿宋_GB2312" w:cs="仿宋_GB2312"/>
          <w:color w:val="000000" w:themeColor="text1"/>
          <w:sz w:val="32"/>
          <w:szCs w:val="24"/>
          <w:lang w:bidi="ar"/>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14:paraId="1A93B996">
      <w:pPr>
        <w:spacing w:line="570" w:lineRule="exact"/>
        <w:jc w:val="center"/>
        <w:rPr>
          <w:rFonts w:ascii="方正小标宋简体" w:hAnsi="方正小标宋简体" w:eastAsia="方正小标宋简体" w:cs="方正小标宋简体"/>
          <w:bCs/>
          <w:color w:val="000000" w:themeColor="text1"/>
          <w:sz w:val="44"/>
          <w:szCs w:val="44"/>
          <w:lang w:bidi="ar"/>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lang w:bidi="ar"/>
          <w14:textFill>
            <w14:solidFill>
              <w14:schemeClr w14:val="tx1"/>
            </w14:solidFill>
          </w14:textFill>
        </w:rPr>
        <w:t>××××建设项目环境影响报告书（表）</w:t>
      </w:r>
    </w:p>
    <w:p w14:paraId="1DF6ABC5">
      <w:pPr>
        <w:spacing w:line="570" w:lineRule="exact"/>
        <w:jc w:val="center"/>
        <w:rPr>
          <w:rFonts w:ascii="方正小标宋简体" w:hAnsi="方正小标宋简体" w:eastAsia="方正小标宋简体" w:cs="方正小标宋简体"/>
          <w:bCs/>
          <w:color w:val="000000" w:themeColor="text1"/>
          <w:sz w:val="44"/>
          <w:szCs w:val="44"/>
          <w:lang w:bidi="ar"/>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lang w:bidi="ar"/>
          <w14:textFill>
            <w14:solidFill>
              <w14:schemeClr w14:val="tx1"/>
            </w14:solidFill>
          </w14:textFill>
        </w:rPr>
        <w:t>行政审批告知承诺书</w:t>
      </w:r>
    </w:p>
    <w:p w14:paraId="718B0D2D">
      <w:pPr>
        <w:spacing w:line="360" w:lineRule="auto"/>
        <w:jc w:val="center"/>
        <w:rPr>
          <w:rFonts w:ascii="仿宋_GB2312" w:hAnsi="Times New Roman" w:eastAsia="仿宋_GB2312" w:cs="仿宋_GB2312"/>
          <w:b/>
          <w:color w:val="000000" w:themeColor="text1"/>
          <w:sz w:val="24"/>
          <w:szCs w:val="24"/>
          <w:lang w:bidi="ar"/>
          <w14:textFill>
            <w14:solidFill>
              <w14:schemeClr w14:val="tx1"/>
            </w14:solidFill>
          </w14:textFill>
        </w:rPr>
      </w:pPr>
      <w:r>
        <w:rPr>
          <w:rFonts w:hint="eastAsia" w:ascii="仿宋_GB2312" w:hAnsi="Times New Roman" w:eastAsia="仿宋_GB2312" w:cs="仿宋_GB2312"/>
          <w:b/>
          <w:color w:val="000000" w:themeColor="text1"/>
          <w:sz w:val="24"/>
          <w:szCs w:val="24"/>
          <w:lang w:bidi="ar"/>
          <w14:textFill>
            <w14:solidFill>
              <w14:schemeClr w14:val="tx1"/>
            </w14:solidFill>
          </w14:textFill>
        </w:rPr>
        <w:t>申请单位（盖章）：                             申请日期：  年  月  日</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4"/>
        <w:gridCol w:w="1134"/>
        <w:gridCol w:w="2126"/>
        <w:gridCol w:w="1134"/>
        <w:gridCol w:w="425"/>
        <w:gridCol w:w="2602"/>
      </w:tblGrid>
      <w:tr w14:paraId="48F0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104519">
            <w:pPr>
              <w:spacing w:line="6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项目名称</w:t>
            </w:r>
          </w:p>
        </w:tc>
        <w:tc>
          <w:tcPr>
            <w:tcW w:w="6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DEC00D">
            <w:pPr>
              <w:spacing w:line="600" w:lineRule="exact"/>
              <w:jc w:val="center"/>
              <w:rPr>
                <w:rFonts w:ascii="仿宋_GB2312" w:eastAsia="仿宋_GB2312"/>
                <w:color w:val="000000" w:themeColor="text1"/>
                <w:sz w:val="24"/>
                <w:szCs w:val="24"/>
                <w14:textFill>
                  <w14:solidFill>
                    <w14:schemeClr w14:val="tx1"/>
                  </w14:solidFill>
                </w14:textFill>
              </w:rPr>
            </w:pPr>
          </w:p>
        </w:tc>
      </w:tr>
      <w:tr w14:paraId="3244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65B349">
            <w:pPr>
              <w:spacing w:line="60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项目代码</w:t>
            </w:r>
          </w:p>
        </w:tc>
        <w:tc>
          <w:tcPr>
            <w:tcW w:w="6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7F86354">
            <w:pPr>
              <w:spacing w:line="600" w:lineRule="exact"/>
              <w:jc w:val="center"/>
              <w:rPr>
                <w:rFonts w:ascii="仿宋_GB2312" w:eastAsia="仿宋_GB2312"/>
                <w:color w:val="000000" w:themeColor="text1"/>
                <w:sz w:val="24"/>
                <w:szCs w:val="24"/>
                <w14:textFill>
                  <w14:solidFill>
                    <w14:schemeClr w14:val="tx1"/>
                  </w14:solidFill>
                </w14:textFill>
              </w:rPr>
            </w:pPr>
          </w:p>
        </w:tc>
      </w:tr>
      <w:tr w14:paraId="6A91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A1DA33">
            <w:pPr>
              <w:spacing w:line="6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建设地点</w:t>
            </w:r>
          </w:p>
        </w:tc>
        <w:tc>
          <w:tcPr>
            <w:tcW w:w="6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5AF529">
            <w:pPr>
              <w:spacing w:line="600" w:lineRule="exact"/>
              <w:jc w:val="center"/>
              <w:rPr>
                <w:rFonts w:ascii="仿宋_GB2312" w:eastAsia="仿宋_GB2312"/>
                <w:color w:val="000000" w:themeColor="text1"/>
                <w:sz w:val="24"/>
                <w:szCs w:val="24"/>
                <w14:textFill>
                  <w14:solidFill>
                    <w14:schemeClr w14:val="tx1"/>
                  </w14:solidFill>
                </w14:textFill>
              </w:rPr>
            </w:pPr>
          </w:p>
        </w:tc>
      </w:tr>
      <w:tr w14:paraId="3839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B86112">
            <w:pPr>
              <w:spacing w:line="60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国民经济</w:t>
            </w:r>
          </w:p>
          <w:p w14:paraId="67DBDFCD">
            <w:pPr>
              <w:spacing w:line="6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行业类型</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833B818">
            <w:pPr>
              <w:spacing w:line="600" w:lineRule="exact"/>
              <w:jc w:val="center"/>
              <w:rPr>
                <w:rFonts w:ascii="仿宋_GB2312" w:eastAsia="仿宋_GB2312"/>
                <w:color w:val="000000" w:themeColor="text1"/>
                <w:sz w:val="24"/>
                <w:szCs w:val="24"/>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6FFDFB">
            <w:pPr>
              <w:spacing w:line="6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环境影响评价行业类别</w:t>
            </w:r>
          </w:p>
        </w:tc>
        <w:tc>
          <w:tcPr>
            <w:tcW w:w="2602" w:type="dxa"/>
            <w:tcBorders>
              <w:top w:val="single" w:color="auto" w:sz="4" w:space="0"/>
              <w:left w:val="single" w:color="auto" w:sz="4" w:space="0"/>
              <w:bottom w:val="single" w:color="auto" w:sz="4" w:space="0"/>
              <w:right w:val="single" w:color="auto" w:sz="4" w:space="0"/>
            </w:tcBorders>
            <w:shd w:val="clear" w:color="auto" w:fill="auto"/>
            <w:vAlign w:val="center"/>
          </w:tcPr>
          <w:p w14:paraId="3AF203BC">
            <w:pPr>
              <w:spacing w:line="600" w:lineRule="exact"/>
              <w:jc w:val="center"/>
              <w:rPr>
                <w:rFonts w:ascii="仿宋_GB2312" w:eastAsia="仿宋_GB2312"/>
                <w:color w:val="000000" w:themeColor="text1"/>
                <w:sz w:val="24"/>
                <w:szCs w:val="24"/>
                <w14:textFill>
                  <w14:solidFill>
                    <w14:schemeClr w14:val="tx1"/>
                  </w14:solidFill>
                </w14:textFill>
              </w:rPr>
            </w:pPr>
          </w:p>
        </w:tc>
      </w:tr>
      <w:tr w14:paraId="646C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C1BD52">
            <w:pPr>
              <w:spacing w:line="6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建设内容及规模</w:t>
            </w:r>
          </w:p>
        </w:tc>
        <w:tc>
          <w:tcPr>
            <w:tcW w:w="6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105DB4">
            <w:pPr>
              <w:spacing w:line="600" w:lineRule="exact"/>
              <w:jc w:val="center"/>
              <w:rPr>
                <w:rFonts w:ascii="仿宋_GB2312" w:eastAsia="仿宋_GB2312"/>
                <w:color w:val="000000" w:themeColor="text1"/>
                <w:sz w:val="24"/>
                <w:szCs w:val="24"/>
                <w14:textFill>
                  <w14:solidFill>
                    <w14:schemeClr w14:val="tx1"/>
                  </w14:solidFill>
                </w14:textFill>
              </w:rPr>
            </w:pPr>
          </w:p>
        </w:tc>
      </w:tr>
      <w:tr w14:paraId="5801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F44795">
            <w:pPr>
              <w:spacing w:line="6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建设单位</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40E0DAB">
            <w:pPr>
              <w:spacing w:line="600" w:lineRule="exact"/>
              <w:jc w:val="center"/>
              <w:rPr>
                <w:rFonts w:ascii="仿宋_GB2312" w:eastAsia="仿宋_GB2312"/>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85E6413">
            <w:pPr>
              <w:spacing w:line="6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法定代表人</w:t>
            </w:r>
          </w:p>
        </w:tc>
        <w:tc>
          <w:tcPr>
            <w:tcW w:w="30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676B30">
            <w:pPr>
              <w:spacing w:line="600" w:lineRule="exact"/>
              <w:jc w:val="center"/>
              <w:rPr>
                <w:rFonts w:ascii="仿宋_GB2312" w:eastAsia="仿宋_GB2312"/>
                <w:color w:val="000000" w:themeColor="text1"/>
                <w:sz w:val="24"/>
                <w:szCs w:val="24"/>
                <w14:textFill>
                  <w14:solidFill>
                    <w14:schemeClr w14:val="tx1"/>
                  </w14:solidFill>
                </w14:textFill>
              </w:rPr>
            </w:pPr>
          </w:p>
        </w:tc>
      </w:tr>
      <w:tr w14:paraId="039E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374C05">
            <w:pPr>
              <w:spacing w:line="60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 xml:space="preserve">统一社会信用代码 </w:t>
            </w:r>
          </w:p>
        </w:tc>
        <w:tc>
          <w:tcPr>
            <w:tcW w:w="6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2200F6">
            <w:pPr>
              <w:spacing w:line="60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p>
        </w:tc>
      </w:tr>
      <w:tr w14:paraId="2E93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gridSpan w:val="3"/>
            <w:vMerge w:val="restart"/>
            <w:tcBorders>
              <w:top w:val="single" w:color="auto" w:sz="4" w:space="0"/>
              <w:left w:val="single" w:color="auto" w:sz="4" w:space="0"/>
              <w:right w:val="single" w:color="auto" w:sz="4" w:space="0"/>
            </w:tcBorders>
            <w:shd w:val="clear" w:color="auto" w:fill="auto"/>
            <w:vAlign w:val="center"/>
          </w:tcPr>
          <w:p w14:paraId="15C61C09">
            <w:pPr>
              <w:spacing w:line="60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授权经办人员（送件人）信息</w:t>
            </w:r>
          </w:p>
        </w:tc>
        <w:tc>
          <w:tcPr>
            <w:tcW w:w="6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9336A1">
            <w:pPr>
              <w:spacing w:line="60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姓名：            联系方式：</w:t>
            </w:r>
          </w:p>
        </w:tc>
      </w:tr>
      <w:tr w14:paraId="2FB6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gridSpan w:val="3"/>
            <w:vMerge w:val="continue"/>
            <w:tcBorders>
              <w:left w:val="single" w:color="auto" w:sz="4" w:space="0"/>
              <w:bottom w:val="single" w:color="auto" w:sz="4" w:space="0"/>
              <w:right w:val="single" w:color="auto" w:sz="4" w:space="0"/>
            </w:tcBorders>
            <w:shd w:val="clear" w:color="auto" w:fill="auto"/>
            <w:vAlign w:val="center"/>
          </w:tcPr>
          <w:p w14:paraId="25C001D9">
            <w:pPr>
              <w:spacing w:line="60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p>
        </w:tc>
        <w:tc>
          <w:tcPr>
            <w:tcW w:w="6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3349FF">
            <w:pPr>
              <w:spacing w:line="60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身份证号码：</w:t>
            </w:r>
          </w:p>
        </w:tc>
      </w:tr>
      <w:tr w14:paraId="5A25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gridSpan w:val="3"/>
            <w:tcBorders>
              <w:left w:val="single" w:color="auto" w:sz="4" w:space="0"/>
              <w:bottom w:val="single" w:color="auto" w:sz="4" w:space="0"/>
              <w:right w:val="single" w:color="auto" w:sz="4" w:space="0"/>
            </w:tcBorders>
            <w:shd w:val="clear" w:color="auto" w:fill="auto"/>
            <w:vAlign w:val="center"/>
          </w:tcPr>
          <w:p w14:paraId="5424E973">
            <w:pPr>
              <w:spacing w:line="60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行政审批机关</w:t>
            </w:r>
          </w:p>
        </w:tc>
        <w:tc>
          <w:tcPr>
            <w:tcW w:w="6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068726">
            <w:pPr>
              <w:spacing w:line="60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p>
        </w:tc>
      </w:tr>
      <w:tr w14:paraId="17F0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FBECCF">
            <w:pPr>
              <w:spacing w:line="60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环境影响报告书（表）编制单位</w:t>
            </w:r>
          </w:p>
        </w:tc>
        <w:tc>
          <w:tcPr>
            <w:tcW w:w="6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FF9538">
            <w:pPr>
              <w:spacing w:line="600" w:lineRule="exact"/>
              <w:jc w:val="center"/>
              <w:rPr>
                <w:rFonts w:ascii="仿宋_GB2312" w:hAnsi="Times New Roman" w:eastAsia="仿宋_GB2312" w:cs="仿宋_GB2312"/>
                <w:color w:val="000000" w:themeColor="text1"/>
                <w:sz w:val="24"/>
                <w:szCs w:val="24"/>
                <w:lang w:bidi="ar"/>
                <w14:textFill>
                  <w14:solidFill>
                    <w14:schemeClr w14:val="tx1"/>
                  </w14:solidFill>
                </w14:textFill>
              </w:rPr>
            </w:pPr>
          </w:p>
        </w:tc>
      </w:tr>
      <w:tr w14:paraId="20C6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362655">
            <w:pPr>
              <w:spacing w:line="6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编制主持人</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CFFF0D7">
            <w:pPr>
              <w:spacing w:line="600" w:lineRule="exact"/>
              <w:jc w:val="center"/>
              <w:rPr>
                <w:rFonts w:ascii="仿宋_GB2312" w:eastAsia="仿宋_GB2312"/>
                <w:color w:val="000000" w:themeColor="text1"/>
                <w:sz w:val="24"/>
                <w:szCs w:val="24"/>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A84B22">
            <w:pPr>
              <w:spacing w:line="6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职业资格证书编号</w:t>
            </w:r>
          </w:p>
        </w:tc>
        <w:tc>
          <w:tcPr>
            <w:tcW w:w="2602" w:type="dxa"/>
            <w:tcBorders>
              <w:top w:val="single" w:color="auto" w:sz="4" w:space="0"/>
              <w:left w:val="single" w:color="auto" w:sz="4" w:space="0"/>
              <w:bottom w:val="single" w:color="auto" w:sz="4" w:space="0"/>
              <w:right w:val="single" w:color="auto" w:sz="4" w:space="0"/>
            </w:tcBorders>
            <w:shd w:val="clear" w:color="auto" w:fill="auto"/>
            <w:vAlign w:val="center"/>
          </w:tcPr>
          <w:p w14:paraId="43B29AE0">
            <w:pPr>
              <w:spacing w:line="600" w:lineRule="exact"/>
              <w:jc w:val="center"/>
              <w:rPr>
                <w:rFonts w:ascii="仿宋_GB2312" w:eastAsia="仿宋_GB2312"/>
                <w:color w:val="000000" w:themeColor="text1"/>
                <w:sz w:val="24"/>
                <w:szCs w:val="24"/>
                <w14:textFill>
                  <w14:solidFill>
                    <w14:schemeClr w14:val="tx1"/>
                  </w14:solidFill>
                </w14:textFill>
              </w:rPr>
            </w:pPr>
          </w:p>
        </w:tc>
      </w:tr>
      <w:tr w14:paraId="07B9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55EB11">
            <w:pPr>
              <w:spacing w:line="6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通讯地址</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65FF60C">
            <w:pPr>
              <w:spacing w:line="600" w:lineRule="exact"/>
              <w:jc w:val="center"/>
              <w:rPr>
                <w:rFonts w:ascii="仿宋_GB2312" w:eastAsia="仿宋_GB2312"/>
                <w:color w:val="000000" w:themeColor="text1"/>
                <w:sz w:val="24"/>
                <w:szCs w:val="24"/>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A7A09F">
            <w:pPr>
              <w:spacing w:line="6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联系电话</w:t>
            </w:r>
          </w:p>
        </w:tc>
        <w:tc>
          <w:tcPr>
            <w:tcW w:w="2602" w:type="dxa"/>
            <w:tcBorders>
              <w:top w:val="single" w:color="auto" w:sz="4" w:space="0"/>
              <w:left w:val="single" w:color="auto" w:sz="4" w:space="0"/>
              <w:bottom w:val="single" w:color="auto" w:sz="4" w:space="0"/>
              <w:right w:val="single" w:color="auto" w:sz="4" w:space="0"/>
            </w:tcBorders>
            <w:shd w:val="clear" w:color="auto" w:fill="auto"/>
            <w:vAlign w:val="center"/>
          </w:tcPr>
          <w:p w14:paraId="05DDF7AA">
            <w:pPr>
              <w:spacing w:line="600" w:lineRule="exact"/>
              <w:jc w:val="center"/>
              <w:rPr>
                <w:rFonts w:ascii="仿宋_GB2312" w:eastAsia="仿宋_GB2312"/>
                <w:color w:val="000000" w:themeColor="text1"/>
                <w:sz w:val="24"/>
                <w:szCs w:val="24"/>
                <w14:textFill>
                  <w14:solidFill>
                    <w14:schemeClr w14:val="tx1"/>
                  </w14:solidFill>
                </w14:textFill>
              </w:rPr>
            </w:pPr>
          </w:p>
        </w:tc>
      </w:tr>
      <w:tr w14:paraId="1929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3A362B">
            <w:pPr>
              <w:spacing w:line="6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主要编制人员</w:t>
            </w:r>
          </w:p>
        </w:tc>
        <w:tc>
          <w:tcPr>
            <w:tcW w:w="6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5E4F2E">
            <w:pPr>
              <w:spacing w:line="600" w:lineRule="exact"/>
              <w:jc w:val="center"/>
              <w:rPr>
                <w:rFonts w:ascii="仿宋_GB2312" w:eastAsia="仿宋_GB2312"/>
                <w:color w:val="000000" w:themeColor="text1"/>
                <w:sz w:val="24"/>
                <w:szCs w:val="24"/>
                <w14:textFill>
                  <w14:solidFill>
                    <w14:schemeClr w14:val="tx1"/>
                  </w14:solidFill>
                </w14:textFill>
              </w:rPr>
            </w:pPr>
          </w:p>
        </w:tc>
      </w:tr>
      <w:tr w14:paraId="1F7E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7B66A77">
            <w:pPr>
              <w:spacing w:line="360" w:lineRule="auto"/>
              <w:jc w:val="center"/>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建设单位承诺</w:t>
            </w:r>
          </w:p>
        </w:tc>
        <w:tc>
          <w:tcPr>
            <w:tcW w:w="77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D7C32AD">
            <w:pPr>
              <w:spacing w:line="40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我单位已知晓常德高新技术产业开发区建设项目环境影响报告书（表）告知承诺制审批有关要求，自愿选择告知承诺制审批，并承诺以下事项：</w:t>
            </w:r>
          </w:p>
          <w:p w14:paraId="0FE98D05">
            <w:pPr>
              <w:spacing w:line="40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一、已阅读行政审批告知事项，知悉生态环境部门告知的全部内容，确定本项目属于告知承诺制审批范围。</w:t>
            </w:r>
          </w:p>
          <w:p w14:paraId="2FECC3D8">
            <w:pPr>
              <w:spacing w:line="40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二、本单位对提供的环境影响评价文件和告知承诺制相关材料的真实性、准确性、合法性负责。</w:t>
            </w:r>
          </w:p>
          <w:p w14:paraId="742D9F1B">
            <w:pPr>
              <w:spacing w:line="40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三、项目选址符合环境保护法律法规和相关规范、文件要求。</w:t>
            </w:r>
          </w:p>
          <w:p w14:paraId="214B286C">
            <w:pPr>
              <w:spacing w:line="40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四、项目能够满足生态环境部门准予行政审批的条件，不存在《建设项目环境保护管理条例》中不予审批的情形。</w:t>
            </w:r>
          </w:p>
          <w:p w14:paraId="3BF2975D">
            <w:pPr>
              <w:spacing w:line="40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五、严格按照建设项目环境影响评价文件中所列的建设内容、性质、规模、地点、采用的生产工艺、污染防治措施等进行建设和生产运营。</w:t>
            </w:r>
          </w:p>
          <w:p w14:paraId="7C2A24F9">
            <w:pPr>
              <w:spacing w:line="40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六、若建设项目的性质、规模、</w:t>
            </w:r>
            <w:r>
              <w:rPr>
                <w:rFonts w:hint="eastAsia" w:ascii="仿宋_GB2312" w:hAnsi="Times New Roman" w:eastAsia="仿宋_GB2312" w:cs="仿宋_GB2312"/>
                <w:color w:val="000000" w:themeColor="text1"/>
                <w:sz w:val="24"/>
                <w:szCs w:val="24"/>
                <w:lang w:eastAsia="zh-CN" w:bidi="ar"/>
                <w14:textFill>
                  <w14:solidFill>
                    <w14:schemeClr w14:val="tx1"/>
                  </w14:solidFill>
                </w14:textFill>
              </w:rPr>
              <w:t>1</w:t>
            </w:r>
            <w:r>
              <w:rPr>
                <w:rFonts w:hint="eastAsia" w:ascii="仿宋_GB2312" w:hAnsi="Times New Roman" w:eastAsia="仿宋_GB2312" w:cs="仿宋_GB2312"/>
                <w:color w:val="000000" w:themeColor="text1"/>
                <w:sz w:val="24"/>
                <w:szCs w:val="24"/>
                <w:lang w:bidi="ar"/>
                <w14:textFill>
                  <w14:solidFill>
                    <w14:schemeClr w14:val="tx1"/>
                  </w14:solidFill>
                </w14:textFill>
              </w:rPr>
              <w:t>地点、采用的生产工艺或者防治污染、防止生态破坏的措施发生重大变动的，将依法重新办理相关环境影响评价手续。</w:t>
            </w:r>
          </w:p>
          <w:p w14:paraId="67E32343">
            <w:pPr>
              <w:spacing w:line="40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七、本项目将按照《排污许可管理办法（试行）》《固定污染源排污许可分类管理名录》有关规定，在启动生产设施或者发生实际排污之前申请取得排污许可证或者填报排污登记表。</w:t>
            </w:r>
          </w:p>
          <w:p w14:paraId="3A00C84D">
            <w:pPr>
              <w:spacing w:line="40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八、遵守国家法律、法规规章和政策规定开展生产经营活动，自愿接受管理部门依法开展的日常监管；自觉接受政府、行业组织、社会公众、新闻舆论的监督，积极履行社会责任；自愿按照信用信息管理有关要求，将信用承诺信息纳入各级信用信息共享平台，并通过各级信用网站向社会公开。</w:t>
            </w:r>
          </w:p>
          <w:p w14:paraId="1D3716E2">
            <w:pPr>
              <w:spacing w:line="40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九、所作承诺是申请人真实意愿的表达。</w:t>
            </w:r>
          </w:p>
          <w:p w14:paraId="550137D5">
            <w:pPr>
              <w:spacing w:line="40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十、愿意承担不实承诺、违反承诺的法律责任。</w:t>
            </w:r>
          </w:p>
          <w:p w14:paraId="597CB9EA">
            <w:pPr>
              <w:spacing w:line="360" w:lineRule="exact"/>
              <w:ind w:right="960"/>
              <w:jc w:val="right"/>
              <w:rPr>
                <w:rFonts w:ascii="仿宋_GB2312" w:hAnsi="Times New Roman" w:eastAsia="仿宋_GB2312" w:cs="仿宋_GB2312"/>
                <w:color w:val="000000" w:themeColor="text1"/>
                <w:sz w:val="24"/>
                <w:szCs w:val="24"/>
                <w:lang w:bidi="ar"/>
                <w14:textFill>
                  <w14:solidFill>
                    <w14:schemeClr w14:val="tx1"/>
                  </w14:solidFill>
                </w14:textFill>
              </w:rPr>
            </w:pPr>
          </w:p>
          <w:p w14:paraId="568EEA90">
            <w:pPr>
              <w:spacing w:line="360" w:lineRule="exact"/>
              <w:ind w:right="960"/>
              <w:jc w:val="right"/>
              <w:rPr>
                <w:rFonts w:ascii="仿宋_GB2312" w:hAnsi="Times New Roman" w:eastAsia="仿宋_GB2312" w:cs="仿宋_GB2312"/>
                <w:color w:val="000000" w:themeColor="text1"/>
                <w:sz w:val="24"/>
                <w:szCs w:val="24"/>
                <w:lang w:bidi="ar"/>
                <w14:textFill>
                  <w14:solidFill>
                    <w14:schemeClr w14:val="tx1"/>
                  </w14:solidFill>
                </w14:textFill>
              </w:rPr>
            </w:pPr>
          </w:p>
          <w:p w14:paraId="5A1E011C">
            <w:pPr>
              <w:spacing w:line="360" w:lineRule="exact"/>
              <w:ind w:right="960"/>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 xml:space="preserve">建设单位（盖章）： </w:t>
            </w:r>
          </w:p>
          <w:p w14:paraId="1047C85B">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 xml:space="preserve">    </w:t>
            </w:r>
          </w:p>
          <w:p w14:paraId="48087260">
            <w:pPr>
              <w:spacing w:line="36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p>
          <w:p w14:paraId="36673905">
            <w:pPr>
              <w:spacing w:line="360" w:lineRule="exact"/>
              <w:ind w:right="960"/>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申请人（签字）：</w:t>
            </w:r>
          </w:p>
          <w:p w14:paraId="79C1B92A">
            <w:pPr>
              <w:spacing w:line="360" w:lineRule="exact"/>
              <w:ind w:right="960"/>
              <w:jc w:val="left"/>
              <w:rPr>
                <w:rFonts w:ascii="仿宋_GB2312" w:hAnsi="Times New Roman" w:eastAsia="仿宋_GB2312" w:cs="仿宋_GB2312"/>
                <w:color w:val="000000" w:themeColor="text1"/>
                <w:sz w:val="24"/>
                <w:szCs w:val="24"/>
                <w:lang w:bidi="ar"/>
                <w14:textFill>
                  <w14:solidFill>
                    <w14:schemeClr w14:val="tx1"/>
                  </w14:solidFill>
                </w14:textFill>
              </w:rPr>
            </w:pPr>
          </w:p>
          <w:p w14:paraId="4EF6648A">
            <w:pPr>
              <w:spacing w:line="360" w:lineRule="exact"/>
              <w:ind w:right="960"/>
              <w:jc w:val="right"/>
              <w:rPr>
                <w:rFonts w:ascii="仿宋_GB2312" w:hAnsi="Times New Roman" w:eastAsia="仿宋_GB2312" w:cs="仿宋_GB2312"/>
                <w:color w:val="000000" w:themeColor="text1"/>
                <w:sz w:val="24"/>
                <w:szCs w:val="24"/>
                <w:lang w:bidi="ar"/>
                <w14:textFill>
                  <w14:solidFill>
                    <w14:schemeClr w14:val="tx1"/>
                  </w14:solidFill>
                </w14:textFill>
              </w:rPr>
            </w:pPr>
          </w:p>
          <w:p w14:paraId="62985EF8">
            <w:pPr>
              <w:spacing w:line="360" w:lineRule="exact"/>
              <w:ind w:firstLine="480" w:firstLineChars="200"/>
              <w:jc w:val="righ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eastAsia="zh-CN" w:bidi="ar"/>
                <w14:textFill>
                  <w14:solidFill>
                    <w14:schemeClr w14:val="tx1"/>
                  </w14:solidFill>
                </w14:textFill>
              </w:rPr>
              <w:t>1</w:t>
            </w:r>
            <w:r>
              <w:rPr>
                <w:rFonts w:hint="eastAsia" w:ascii="仿宋_GB2312" w:hAnsi="Times New Roman" w:eastAsia="仿宋_GB2312" w:cs="仿宋_GB2312"/>
                <w:color w:val="000000" w:themeColor="text1"/>
                <w:sz w:val="24"/>
                <w:szCs w:val="24"/>
                <w:lang w:bidi="ar"/>
                <w14:textFill>
                  <w14:solidFill>
                    <w14:schemeClr w14:val="tx1"/>
                  </w14:solidFill>
                </w14:textFill>
              </w:rPr>
              <w:t>日期：    年     月     日</w:t>
            </w:r>
          </w:p>
        </w:tc>
      </w:tr>
      <w:tr w14:paraId="125D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jc w:val="center"/>
        </w:trPr>
        <w:tc>
          <w:tcPr>
            <w:tcW w:w="11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0F2717">
            <w:pPr>
              <w:spacing w:line="44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环境影响报告书（表）编制单位承诺</w:t>
            </w:r>
          </w:p>
        </w:tc>
        <w:tc>
          <w:tcPr>
            <w:tcW w:w="74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66BF062">
            <w:pPr>
              <w:spacing w:line="52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我单位承诺：</w:t>
            </w:r>
          </w:p>
          <w:p w14:paraId="767C7E76">
            <w:pPr>
              <w:spacing w:line="52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一、本单位已知悉生态环境部门告知的全部内容，本项目符合实施告知承诺制的条件。</w:t>
            </w:r>
          </w:p>
          <w:p w14:paraId="23AA44C9">
            <w:pPr>
              <w:spacing w:line="52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二、本单位基于客观、公正的工作态度，严格按照各项法律、法规、规章以及标准、技术导则的规定，开展环境影响评价工作，环境影响评价文件的编制符合《环境影响评价技术导则》以及相关标准、技术规范的要求。</w:t>
            </w:r>
          </w:p>
          <w:p w14:paraId="7806F166">
            <w:pPr>
              <w:spacing w:line="52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三、对提供的环境影响评价文件和告知承诺制相关材料的真实性、准确性、合法性负责。</w:t>
            </w:r>
          </w:p>
          <w:p w14:paraId="0D1A38AF">
            <w:pPr>
              <w:spacing w:line="52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四、编制的环境影响评价文件不存在《建设项目环境保护管理条例》中不予审批的情形。</w:t>
            </w:r>
          </w:p>
          <w:p w14:paraId="7337C6F4">
            <w:pPr>
              <w:spacing w:line="520" w:lineRule="exact"/>
              <w:ind w:firstLine="480" w:firstLineChars="20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如违反上述承诺，我单位承担相应责任。</w:t>
            </w:r>
          </w:p>
          <w:p w14:paraId="649B7AC1">
            <w:pPr>
              <w:spacing w:line="520" w:lineRule="exact"/>
              <w:jc w:val="center"/>
              <w:rPr>
                <w:rFonts w:hint="eastAsia" w:ascii="仿宋_GB2312" w:hAnsi="Times New Roman" w:eastAsia="仿宋_GB2312" w:cs="仿宋_GB2312"/>
                <w:color w:val="000000" w:themeColor="text1"/>
                <w:sz w:val="24"/>
                <w:szCs w:val="24"/>
                <w:lang w:eastAsia="zh-CN" w:bidi="ar"/>
                <w14:textFill>
                  <w14:solidFill>
                    <w14:schemeClr w14:val="tx1"/>
                  </w14:solidFill>
                </w14:textFill>
              </w:rPr>
            </w:pPr>
            <w:r>
              <w:rPr>
                <w:rFonts w:hint="eastAsia" w:ascii="仿宋_GB2312" w:hAnsi="Times New Roman" w:eastAsia="仿宋_GB2312" w:cs="仿宋_GB2312"/>
                <w:color w:val="000000" w:themeColor="text1"/>
                <w:sz w:val="24"/>
                <w:szCs w:val="24"/>
                <w:lang w:eastAsia="zh-CN" w:bidi="ar"/>
                <w14:textFill>
                  <w14:solidFill>
                    <w14:schemeClr w14:val="tx1"/>
                  </w14:solidFill>
                </w14:textFill>
              </w:rPr>
              <w:t>1</w:t>
            </w:r>
          </w:p>
          <w:p w14:paraId="286B0755">
            <w:pPr>
              <w:spacing w:line="52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环评文件编制单位（盖章）：</w:t>
            </w:r>
          </w:p>
          <w:p w14:paraId="671F0E37">
            <w:pPr>
              <w:spacing w:line="52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 xml:space="preserve">   </w:t>
            </w:r>
          </w:p>
          <w:p w14:paraId="3386A441">
            <w:pPr>
              <w:spacing w:line="52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p>
          <w:p w14:paraId="0B7F0704">
            <w:pPr>
              <w:spacing w:line="52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编制主持人（签字）：</w:t>
            </w:r>
          </w:p>
          <w:p w14:paraId="00FEBA47">
            <w:pPr>
              <w:spacing w:line="52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p>
          <w:p w14:paraId="4C253444">
            <w:pPr>
              <w:spacing w:line="520" w:lineRule="exact"/>
              <w:jc w:val="right"/>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日期：    年  月  日</w:t>
            </w:r>
          </w:p>
          <w:p w14:paraId="16A7320F">
            <w:pPr>
              <w:widowControl/>
              <w:spacing w:line="440" w:lineRule="exact"/>
              <w:jc w:val="left"/>
              <w:rPr>
                <w:rFonts w:ascii="仿宋_GB2312" w:hAnsi="Times New Roman" w:eastAsia="仿宋_GB2312" w:cs="仿宋_GB2312"/>
                <w:color w:val="000000" w:themeColor="text1"/>
                <w:sz w:val="24"/>
                <w:szCs w:val="24"/>
                <w:lang w:bidi="ar"/>
                <w14:textFill>
                  <w14:solidFill>
                    <w14:schemeClr w14:val="tx1"/>
                  </w14:solidFill>
                </w14:textFill>
              </w:rPr>
            </w:pPr>
          </w:p>
          <w:p w14:paraId="71675E5B">
            <w:pPr>
              <w:spacing w:line="440" w:lineRule="exact"/>
              <w:rPr>
                <w:rFonts w:ascii="仿宋_GB2312" w:hAnsi="Times New Roman" w:eastAsia="仿宋_GB2312" w:cs="仿宋_GB2312"/>
                <w:color w:val="000000" w:themeColor="text1"/>
                <w:sz w:val="24"/>
                <w:szCs w:val="24"/>
                <w:lang w:bidi="ar"/>
                <w14:textFill>
                  <w14:solidFill>
                    <w14:schemeClr w14:val="tx1"/>
                  </w14:solidFill>
                </w14:textFill>
              </w:rPr>
            </w:pPr>
          </w:p>
        </w:tc>
      </w:tr>
    </w:tbl>
    <w:p w14:paraId="2D3F1F0E">
      <w:pPr>
        <w:pStyle w:val="6"/>
        <w:spacing w:before="0" w:beforeAutospacing="0" w:after="0" w:afterAutospacing="0"/>
        <w:rPr>
          <w:rFonts w:ascii="仿宋_GB2312" w:hAnsi="Times New Roman" w:eastAsia="仿宋_GB2312" w:cs="仿宋_GB2312"/>
          <w:color w:val="000000" w:themeColor="text1"/>
          <w:kern w:val="2"/>
          <w:sz w:val="22"/>
          <w:szCs w:val="22"/>
          <w:lang w:bidi="ar"/>
          <w14:textFill>
            <w14:solidFill>
              <w14:schemeClr w14:val="tx1"/>
            </w14:solidFill>
          </w14:textFill>
        </w:rPr>
      </w:pPr>
      <w:r>
        <w:rPr>
          <w:rFonts w:hint="eastAsia" w:ascii="仿宋_GB2312" w:hAnsi="Times New Roman" w:eastAsia="仿宋_GB2312" w:cs="仿宋_GB2312"/>
          <w:color w:val="000000" w:themeColor="text1"/>
          <w:kern w:val="2"/>
          <w:lang w:bidi="ar"/>
          <w14:textFill>
            <w14:solidFill>
              <w14:schemeClr w14:val="tx1"/>
            </w14:solidFill>
          </w14:textFill>
        </w:rPr>
        <w:t>本承诺书一式三份，生态环境部门、建设单位、环境影响报告书（表）编制单位各执一份。</w:t>
      </w:r>
    </w:p>
    <w:p w14:paraId="68329DD0">
      <w:pPr>
        <w:pStyle w:val="6"/>
        <w:spacing w:before="0" w:beforeAutospacing="0" w:after="0" w:afterAutospacing="0" w:line="360" w:lineRule="auto"/>
        <w:ind w:firstLine="480" w:firstLineChars="200"/>
        <w:jc w:val="both"/>
        <w:rPr>
          <w:rFonts w:ascii="仿宋_GB2312" w:hAnsi="Times New Roman" w:eastAsia="仿宋_GB2312" w:cs="仿宋_GB2312"/>
          <w:color w:val="000000" w:themeColor="text1"/>
          <w:kern w:val="2"/>
          <w:lang w:bidi="ar"/>
          <w14:textFill>
            <w14:solidFill>
              <w14:schemeClr w14:val="tx1"/>
            </w14:solidFill>
          </w14:textFill>
        </w:rPr>
      </w:pPr>
      <w:r>
        <w:rPr>
          <w:rFonts w:hint="eastAsia" w:ascii="仿宋_GB2312" w:hAnsi="Times New Roman" w:eastAsia="仿宋_GB2312" w:cs="仿宋_GB2312"/>
          <w:color w:val="000000" w:themeColor="text1"/>
          <w:kern w:val="2"/>
          <w:lang w:bidi="ar"/>
          <w14:textFill>
            <w14:solidFill>
              <w14:schemeClr w14:val="tx1"/>
            </w14:solidFill>
          </w14:textFill>
        </w:rPr>
        <w:t>填表说明（无需打印）：</w:t>
      </w:r>
    </w:p>
    <w:p w14:paraId="705CC7DE">
      <w:pPr>
        <w:pStyle w:val="29"/>
        <w:numPr>
          <w:ilvl w:val="0"/>
          <w:numId w:val="5"/>
        </w:numPr>
        <w:autoSpaceDE w:val="0"/>
        <w:autoSpaceDN w:val="0"/>
        <w:spacing w:line="480" w:lineRule="exact"/>
        <w:ind w:firstLineChars="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项目名称：名称完整、准确，不得随意更换。</w:t>
      </w:r>
    </w:p>
    <w:p w14:paraId="410856E1">
      <w:pPr>
        <w:pStyle w:val="29"/>
        <w:numPr>
          <w:ilvl w:val="0"/>
          <w:numId w:val="5"/>
        </w:numPr>
        <w:autoSpaceDE w:val="0"/>
        <w:autoSpaceDN w:val="0"/>
        <w:spacing w:line="480" w:lineRule="exact"/>
        <w:ind w:firstLineChars="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项目代码：指发展改革部门核发的唯一项目代码，由建设单位提供或确认。登录全国投资项目在线审批监管平台获取，格式为“2017130000-01-01-00001”。对于发展改革部门不予核发项目代码的部分项目，此项填“无”。</w:t>
      </w:r>
    </w:p>
    <w:p w14:paraId="339B4CFB">
      <w:pPr>
        <w:pStyle w:val="29"/>
        <w:numPr>
          <w:ilvl w:val="0"/>
          <w:numId w:val="5"/>
        </w:numPr>
        <w:autoSpaceDE w:val="0"/>
        <w:autoSpaceDN w:val="0"/>
        <w:spacing w:line="480" w:lineRule="exact"/>
        <w:ind w:firstLineChars="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建设地点：拟建项目的实际地点，工业项目具体到门牌号（或地块名称），线性工程应准确填写项目起止。</w:t>
      </w:r>
    </w:p>
    <w:p w14:paraId="1BFE48A4">
      <w:pPr>
        <w:pStyle w:val="29"/>
        <w:numPr>
          <w:ilvl w:val="0"/>
          <w:numId w:val="5"/>
        </w:numPr>
        <w:autoSpaceDE w:val="0"/>
        <w:autoSpaceDN w:val="0"/>
        <w:spacing w:line="480" w:lineRule="exact"/>
        <w:ind w:firstLineChars="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国民经济行业类型：按照《国民经济行业分类》(GB/T 4754-2017)(按第1号修改单修订)填写至四位代码（小类）。如《国民经济行业分类》有更新，以最新版本为准。示例：“0311 牛的饲养”“4411 火力发电”“2631 化学农药制造”。</w:t>
      </w:r>
    </w:p>
    <w:p w14:paraId="3682D977">
      <w:pPr>
        <w:pStyle w:val="29"/>
        <w:numPr>
          <w:ilvl w:val="0"/>
          <w:numId w:val="5"/>
        </w:numPr>
        <w:autoSpaceDE w:val="0"/>
        <w:autoSpaceDN w:val="0"/>
        <w:spacing w:line="480" w:lineRule="exact"/>
        <w:ind w:firstLineChars="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环境影响评价行业类别：拟建项目在现行有效的《建设项目环境影响评价分类管理名录》中对应的二级类别名称。示例：“2 粮食及饲料加工”“67 金属制品加工制造”“89 水力发电”。</w:t>
      </w:r>
    </w:p>
    <w:p w14:paraId="03E6C8BE">
      <w:pPr>
        <w:pStyle w:val="29"/>
        <w:numPr>
          <w:ilvl w:val="0"/>
          <w:numId w:val="5"/>
        </w:numPr>
        <w:autoSpaceDE w:val="0"/>
        <w:autoSpaceDN w:val="0"/>
        <w:spacing w:line="480" w:lineRule="exact"/>
        <w:ind w:firstLineChars="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建设内容及规模：简要填写拟建项目建设内容及规模中重点指标。如为工业类建设项目，应填写所生产产品名称及产能。如为非工业建设项目，应根据项目具体情况填写，如为加油站类项目，其规模应包含该加油站的储油量；如为医院类项目，其规模应包含该医院的总建筑面积和病床床位数。</w:t>
      </w:r>
    </w:p>
    <w:p w14:paraId="5CE77FF9">
      <w:pPr>
        <w:pStyle w:val="29"/>
        <w:numPr>
          <w:ilvl w:val="0"/>
          <w:numId w:val="5"/>
        </w:numPr>
        <w:autoSpaceDE w:val="0"/>
        <w:autoSpaceDN w:val="0"/>
        <w:spacing w:line="480" w:lineRule="exact"/>
        <w:ind w:firstLineChars="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建设单位：完整、准确填写建设单位名称，必须与单位设立登记机关登记的一致。</w:t>
      </w:r>
    </w:p>
    <w:p w14:paraId="7E6412EC">
      <w:pPr>
        <w:pStyle w:val="29"/>
        <w:numPr>
          <w:ilvl w:val="0"/>
          <w:numId w:val="5"/>
        </w:numPr>
        <w:autoSpaceDE w:val="0"/>
        <w:autoSpaceDN w:val="0"/>
        <w:spacing w:line="480" w:lineRule="exact"/>
        <w:ind w:firstLineChars="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统一社会信用代码：完整、准确填写建设单位统一社会信用代码，必须与单位设立登记机关登记的一致。</w:t>
      </w:r>
    </w:p>
    <w:p w14:paraId="03BDD5C0">
      <w:pPr>
        <w:pStyle w:val="29"/>
        <w:numPr>
          <w:ilvl w:val="0"/>
          <w:numId w:val="5"/>
        </w:numPr>
        <w:autoSpaceDE w:val="0"/>
        <w:autoSpaceDN w:val="0"/>
        <w:spacing w:line="480" w:lineRule="exact"/>
        <w:ind w:firstLineChars="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授权经办人员信息：窗口办理业务时出具身份证原件供窗口工作人员核对。</w:t>
      </w:r>
    </w:p>
    <w:p w14:paraId="5D24BA98">
      <w:pPr>
        <w:pStyle w:val="29"/>
        <w:numPr>
          <w:ilvl w:val="0"/>
          <w:numId w:val="5"/>
        </w:numPr>
        <w:autoSpaceDE w:val="0"/>
        <w:autoSpaceDN w:val="0"/>
        <w:spacing w:line="480" w:lineRule="exact"/>
        <w:ind w:firstLineChars="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环境影响报告书（表）编制单位：指承担本项目环境影响评价工作，负责编制本项目环境影响评价文件的单位，应当完整、准确填写单位的名称。</w:t>
      </w:r>
    </w:p>
    <w:p w14:paraId="60833BFB">
      <w:pPr>
        <w:pStyle w:val="29"/>
        <w:numPr>
          <w:ilvl w:val="0"/>
          <w:numId w:val="5"/>
        </w:numPr>
        <w:autoSpaceDE w:val="0"/>
        <w:autoSpaceDN w:val="0"/>
        <w:spacing w:line="480" w:lineRule="exact"/>
        <w:ind w:firstLineChars="0"/>
        <w:rPr>
          <w:rFonts w:ascii="仿宋_GB2312" w:hAnsi="Times New Roman" w:eastAsia="仿宋_GB2312" w:cs="仿宋_GB2312"/>
          <w:color w:val="000000" w:themeColor="text1"/>
          <w:sz w:val="24"/>
          <w:szCs w:val="24"/>
          <w:lang w:bidi="ar"/>
          <w14:textFill>
            <w14:solidFill>
              <w14:schemeClr w14:val="tx1"/>
            </w14:solidFill>
          </w14:textFill>
        </w:rPr>
      </w:pPr>
      <w:r>
        <w:rPr>
          <w:rFonts w:hint="eastAsia" w:ascii="仿宋_GB2312" w:hAnsi="Times New Roman" w:eastAsia="仿宋_GB2312" w:cs="仿宋_GB2312"/>
          <w:color w:val="000000" w:themeColor="text1"/>
          <w:sz w:val="24"/>
          <w:szCs w:val="24"/>
          <w:lang w:bidi="ar"/>
          <w14:textFill>
            <w14:solidFill>
              <w14:schemeClr w14:val="tx1"/>
            </w14:solidFill>
          </w14:textFill>
        </w:rPr>
        <w:t>编制主持人职业资格证书管理号：指具体承担主持编制本项目环评文件的环境影响评价工程师职业资格证书管理号。</w:t>
      </w:r>
    </w:p>
    <w:p w14:paraId="1DA624F4">
      <w:pPr>
        <w:widowControl/>
        <w:spacing w:line="480" w:lineRule="atLeast"/>
        <w:ind w:firstLine="564"/>
        <w:jc w:val="left"/>
        <w:rPr>
          <w:rFonts w:ascii="仿宋_GB2312" w:hAnsi="Times New Roman" w:eastAsia="仿宋_GB2312" w:cs="仿宋_GB2312"/>
          <w:color w:val="000000" w:themeColor="text1"/>
          <w:sz w:val="32"/>
          <w:szCs w:val="24"/>
          <w:lang w:bidi="ar"/>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14:paraId="46E9636A">
      <w:pPr>
        <w:rPr>
          <w:rFonts w:ascii="黑体" w:hAnsi="黑体" w:eastAsia="黑体" w:cs="黑体"/>
          <w:sz w:val="32"/>
          <w:szCs w:val="36"/>
        </w:rPr>
      </w:pPr>
      <w:r>
        <w:rPr>
          <w:rFonts w:hint="eastAsia" w:ascii="黑体" w:hAnsi="黑体" w:eastAsia="黑体" w:cs="黑体"/>
          <w:sz w:val="32"/>
          <w:szCs w:val="36"/>
        </w:rPr>
        <w:t>附件</w:t>
      </w:r>
      <w:r>
        <w:rPr>
          <w:rFonts w:hint="eastAsia" w:ascii="黑体" w:hAnsi="黑体" w:eastAsia="黑体" w:cs="黑体"/>
          <w:sz w:val="32"/>
          <w:szCs w:val="36"/>
          <w:lang w:val="en-US" w:eastAsia="zh-CN"/>
        </w:rPr>
        <w:t>1-</w:t>
      </w:r>
      <w:r>
        <w:rPr>
          <w:rFonts w:hint="eastAsia" w:ascii="黑体" w:hAnsi="黑体" w:eastAsia="黑体" w:cs="黑体"/>
          <w:sz w:val="32"/>
          <w:szCs w:val="36"/>
        </w:rPr>
        <w:t>3：</w:t>
      </w:r>
    </w:p>
    <w:p w14:paraId="4649EB5B">
      <w:pPr>
        <w:spacing w:line="4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建设项目环境影响报告书（表）</w:t>
      </w:r>
    </w:p>
    <w:p w14:paraId="0C156EE4">
      <w:pPr>
        <w:spacing w:line="4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告知承诺制审批申请书</w:t>
      </w:r>
    </w:p>
    <w:p w14:paraId="49EA9347">
      <w:pPr>
        <w:snapToGrid w:val="0"/>
        <w:spacing w:line="460" w:lineRule="exact"/>
        <w:ind w:firstLine="560" w:firstLineChars="200"/>
        <w:rPr>
          <w:rFonts w:ascii="仿宋_GB2312" w:hAnsi="Times New Roman" w:eastAsia="仿宋_GB2312" w:cs="仿宋_GB2312"/>
          <w:color w:val="000000" w:themeColor="text1"/>
          <w:sz w:val="28"/>
          <w:lang w:bidi="ar"/>
          <w14:textFill>
            <w14:solidFill>
              <w14:schemeClr w14:val="tx1"/>
            </w14:solidFill>
          </w14:textFill>
        </w:rPr>
      </w:pPr>
    </w:p>
    <w:p w14:paraId="29A6EC95">
      <w:pPr>
        <w:snapToGrid w:val="0"/>
        <w:spacing w:line="460" w:lineRule="exact"/>
        <w:ind w:firstLine="560" w:firstLineChars="200"/>
        <w:rPr>
          <w:rFonts w:ascii="仿宋_GB2312" w:hAnsi="Times New Roman" w:eastAsia="仿宋_GB2312" w:cs="仿宋_GB2312"/>
          <w:color w:val="000000" w:themeColor="text1"/>
          <w:sz w:val="28"/>
          <w:u w:val="single"/>
          <w:lang w:bidi="ar"/>
          <w14:textFill>
            <w14:solidFill>
              <w14:schemeClr w14:val="tx1"/>
            </w14:solidFill>
          </w14:textFill>
        </w:rPr>
      </w:pPr>
      <w:r>
        <w:rPr>
          <w:rFonts w:hint="eastAsia" w:ascii="仿宋_GB2312" w:hAnsi="Times New Roman" w:eastAsia="仿宋_GB2312" w:cs="仿宋_GB2312"/>
          <w:color w:val="000000" w:themeColor="text1"/>
          <w:sz w:val="28"/>
          <w:lang w:bidi="ar"/>
          <w14:textFill>
            <w14:solidFill>
              <w14:schemeClr w14:val="tx1"/>
            </w14:solidFill>
          </w14:textFill>
        </w:rPr>
        <w:t xml:space="preserve">申请单位: </w:t>
      </w:r>
      <w:r>
        <w:rPr>
          <w:rFonts w:hint="eastAsia" w:ascii="仿宋_GB2312" w:hAnsi="Times New Roman" w:eastAsia="仿宋_GB2312" w:cs="仿宋_GB2312"/>
          <w:color w:val="000000" w:themeColor="text1"/>
          <w:sz w:val="28"/>
          <w:u w:val="single"/>
          <w:lang w:bidi="ar"/>
          <w14:textFill>
            <w14:solidFill>
              <w14:schemeClr w14:val="tx1"/>
            </w14:solidFill>
          </w14:textFill>
        </w:rPr>
        <w:t xml:space="preserve">                                              </w:t>
      </w:r>
    </w:p>
    <w:p w14:paraId="2768532B">
      <w:pPr>
        <w:snapToGrid w:val="0"/>
        <w:spacing w:line="460" w:lineRule="exact"/>
        <w:ind w:firstLine="560" w:firstLineChars="200"/>
        <w:rPr>
          <w:rFonts w:ascii="仿宋_GB2312" w:hAnsi="Times New Roman" w:eastAsia="仿宋_GB2312" w:cs="仿宋_GB2312"/>
          <w:color w:val="000000" w:themeColor="text1"/>
          <w:sz w:val="28"/>
          <w:lang w:bidi="ar"/>
          <w14:textFill>
            <w14:solidFill>
              <w14:schemeClr w14:val="tx1"/>
            </w14:solidFill>
          </w14:textFill>
        </w:rPr>
      </w:pPr>
      <w:r>
        <w:rPr>
          <w:rFonts w:hint="eastAsia" w:ascii="仿宋_GB2312" w:hAnsi="Times New Roman" w:eastAsia="仿宋_GB2312" w:cs="仿宋_GB2312"/>
          <w:color w:val="000000" w:themeColor="text1"/>
          <w:sz w:val="28"/>
          <w:lang w:bidi="ar"/>
          <w14:textFill>
            <w14:solidFill>
              <w14:schemeClr w14:val="tx1"/>
            </w14:solidFill>
          </w14:textFill>
        </w:rPr>
        <w:t>统一社会信用代码：</w:t>
      </w:r>
      <w:r>
        <w:rPr>
          <w:rFonts w:hint="eastAsia" w:ascii="仿宋_GB2312" w:hAnsi="Times New Roman" w:eastAsia="仿宋_GB2312" w:cs="仿宋_GB2312"/>
          <w:color w:val="000000" w:themeColor="text1"/>
          <w:sz w:val="28"/>
          <w:u w:val="single"/>
          <w:lang w:bidi="ar"/>
          <w14:textFill>
            <w14:solidFill>
              <w14:schemeClr w14:val="tx1"/>
            </w14:solidFill>
          </w14:textFill>
        </w:rPr>
        <w:t xml:space="preserve">                                      </w:t>
      </w:r>
    </w:p>
    <w:p w14:paraId="13149A27">
      <w:pPr>
        <w:snapToGrid w:val="0"/>
        <w:spacing w:line="460" w:lineRule="exact"/>
        <w:ind w:firstLine="560" w:firstLineChars="200"/>
        <w:rPr>
          <w:rFonts w:ascii="仿宋_GB2312" w:hAnsi="Times New Roman" w:eastAsia="仿宋_GB2312" w:cs="仿宋_GB2312"/>
          <w:color w:val="000000" w:themeColor="text1"/>
          <w:sz w:val="28"/>
          <w:u w:val="single"/>
          <w:lang w:bidi="ar"/>
          <w14:textFill>
            <w14:solidFill>
              <w14:schemeClr w14:val="tx1"/>
            </w14:solidFill>
          </w14:textFill>
        </w:rPr>
      </w:pPr>
      <w:r>
        <w:rPr>
          <w:rFonts w:hint="eastAsia" w:ascii="仿宋_GB2312" w:hAnsi="Times New Roman" w:eastAsia="仿宋_GB2312" w:cs="仿宋_GB2312"/>
          <w:color w:val="000000" w:themeColor="text1"/>
          <w:sz w:val="28"/>
          <w:lang w:bidi="ar"/>
          <w14:textFill>
            <w14:solidFill>
              <w14:schemeClr w14:val="tx1"/>
            </w14:solidFill>
          </w14:textFill>
        </w:rPr>
        <w:t xml:space="preserve">法定代表人: </w:t>
      </w:r>
      <w:r>
        <w:rPr>
          <w:rFonts w:hint="eastAsia" w:ascii="仿宋_GB2312" w:hAnsi="Times New Roman" w:eastAsia="仿宋_GB2312" w:cs="仿宋_GB2312"/>
          <w:color w:val="000000" w:themeColor="text1"/>
          <w:sz w:val="28"/>
          <w:u w:val="single"/>
          <w:lang w:bidi="ar"/>
          <w14:textFill>
            <w14:solidFill>
              <w14:schemeClr w14:val="tx1"/>
            </w14:solidFill>
          </w14:textFill>
        </w:rPr>
        <w:t xml:space="preserve">           </w:t>
      </w:r>
      <w:r>
        <w:rPr>
          <w:rFonts w:hint="eastAsia" w:ascii="仿宋_GB2312" w:hAnsi="Times New Roman" w:eastAsia="仿宋_GB2312" w:cs="仿宋_GB2312"/>
          <w:color w:val="000000" w:themeColor="text1"/>
          <w:sz w:val="28"/>
          <w:lang w:bidi="ar"/>
          <w14:textFill>
            <w14:solidFill>
              <w14:schemeClr w14:val="tx1"/>
            </w14:solidFill>
          </w14:textFill>
        </w:rPr>
        <w:t>身份证号：</w:t>
      </w:r>
      <w:r>
        <w:rPr>
          <w:rFonts w:hint="eastAsia" w:ascii="仿宋_GB2312" w:hAnsi="Times New Roman" w:eastAsia="仿宋_GB2312" w:cs="仿宋_GB2312"/>
          <w:color w:val="000000" w:themeColor="text1"/>
          <w:sz w:val="28"/>
          <w:u w:val="single"/>
          <w:lang w:bidi="ar"/>
          <w14:textFill>
            <w14:solidFill>
              <w14:schemeClr w14:val="tx1"/>
            </w14:solidFill>
          </w14:textFill>
        </w:rPr>
        <w:t xml:space="preserve">                       </w:t>
      </w:r>
    </w:p>
    <w:p w14:paraId="76FD4465">
      <w:pPr>
        <w:snapToGrid w:val="0"/>
        <w:spacing w:line="460" w:lineRule="exact"/>
        <w:ind w:firstLine="560" w:firstLineChars="200"/>
        <w:rPr>
          <w:rFonts w:ascii="仿宋_GB2312" w:hAnsi="Times New Roman" w:eastAsia="仿宋_GB2312" w:cs="仿宋_GB2312"/>
          <w:color w:val="000000" w:themeColor="text1"/>
          <w:sz w:val="28"/>
          <w:lang w:bidi="ar"/>
          <w14:textFill>
            <w14:solidFill>
              <w14:schemeClr w14:val="tx1"/>
            </w14:solidFill>
          </w14:textFill>
        </w:rPr>
      </w:pPr>
      <w:r>
        <w:rPr>
          <w:rFonts w:hint="eastAsia" w:ascii="仿宋_GB2312" w:hAnsi="Times New Roman" w:eastAsia="仿宋_GB2312" w:cs="仿宋_GB2312"/>
          <w:color w:val="000000" w:themeColor="text1"/>
          <w:sz w:val="28"/>
          <w:lang w:bidi="ar"/>
          <w14:textFill>
            <w14:solidFill>
              <w14:schemeClr w14:val="tx1"/>
            </w14:solidFill>
          </w14:textFill>
        </w:rPr>
        <w:t>单位地址：</w:t>
      </w:r>
      <w:r>
        <w:rPr>
          <w:rFonts w:hint="eastAsia" w:ascii="仿宋_GB2312" w:hAnsi="Times New Roman" w:eastAsia="仿宋_GB2312" w:cs="仿宋_GB2312"/>
          <w:color w:val="000000" w:themeColor="text1"/>
          <w:sz w:val="28"/>
          <w:u w:val="single"/>
          <w:lang w:bidi="ar"/>
          <w14:textFill>
            <w14:solidFill>
              <w14:schemeClr w14:val="tx1"/>
            </w14:solidFill>
          </w14:textFill>
        </w:rPr>
        <w:t xml:space="preserve">                                              </w:t>
      </w:r>
    </w:p>
    <w:p w14:paraId="0E316598">
      <w:pPr>
        <w:snapToGrid w:val="0"/>
        <w:spacing w:line="460" w:lineRule="exact"/>
        <w:ind w:firstLine="560" w:firstLineChars="200"/>
        <w:rPr>
          <w:rFonts w:ascii="仿宋_GB2312" w:hAnsi="Times New Roman" w:eastAsia="仿宋_GB2312" w:cs="仿宋_GB2312"/>
          <w:color w:val="000000" w:themeColor="text1"/>
          <w:sz w:val="28"/>
          <w:u w:val="single"/>
          <w:lang w:bidi="ar"/>
          <w14:textFill>
            <w14:solidFill>
              <w14:schemeClr w14:val="tx1"/>
            </w14:solidFill>
          </w14:textFill>
        </w:rPr>
      </w:pPr>
      <w:r>
        <w:rPr>
          <w:rFonts w:hint="eastAsia" w:ascii="仿宋_GB2312" w:hAnsi="Times New Roman" w:eastAsia="仿宋_GB2312" w:cs="仿宋_GB2312"/>
          <w:color w:val="000000" w:themeColor="text1"/>
          <w:sz w:val="28"/>
          <w:lang w:bidi="ar"/>
          <w14:textFill>
            <w14:solidFill>
              <w14:schemeClr w14:val="tx1"/>
            </w14:solidFill>
          </w14:textFill>
        </w:rPr>
        <w:t>单位传真：</w:t>
      </w:r>
      <w:r>
        <w:rPr>
          <w:rFonts w:hint="eastAsia" w:ascii="仿宋_GB2312" w:hAnsi="Times New Roman" w:eastAsia="仿宋_GB2312" w:cs="仿宋_GB2312"/>
          <w:color w:val="000000" w:themeColor="text1"/>
          <w:sz w:val="28"/>
          <w:u w:val="single"/>
          <w:lang w:bidi="ar"/>
          <w14:textFill>
            <w14:solidFill>
              <w14:schemeClr w14:val="tx1"/>
            </w14:solidFill>
          </w14:textFill>
        </w:rPr>
        <w:t xml:space="preserve">     </w:t>
      </w:r>
      <w:r>
        <w:rPr>
          <w:rFonts w:hint="eastAsia" w:ascii="仿宋_GB2312" w:hAnsi="Times New Roman" w:eastAsia="仿宋_GB2312" w:cs="仿宋_GB2312"/>
          <w:color w:val="000000" w:themeColor="text1"/>
          <w:sz w:val="28"/>
          <w:u w:val="single"/>
          <w:lang w:bidi="ar"/>
          <w14:textFill>
            <w14:solidFill>
              <w14:schemeClr w14:val="tx1"/>
            </w14:solidFill>
          </w14:textFill>
        </w:rPr>
        <w:tab/>
      </w:r>
      <w:r>
        <w:rPr>
          <w:rFonts w:hint="eastAsia" w:ascii="仿宋_GB2312" w:hAnsi="Times New Roman" w:eastAsia="仿宋_GB2312" w:cs="仿宋_GB2312"/>
          <w:color w:val="000000" w:themeColor="text1"/>
          <w:sz w:val="28"/>
          <w:u w:val="single"/>
          <w:lang w:bidi="ar"/>
          <w14:textFill>
            <w14:solidFill>
              <w14:schemeClr w14:val="tx1"/>
            </w14:solidFill>
          </w14:textFill>
        </w:rPr>
        <w:t xml:space="preserve">       </w:t>
      </w:r>
    </w:p>
    <w:p w14:paraId="71BAE2C1">
      <w:pPr>
        <w:snapToGrid w:val="0"/>
        <w:spacing w:line="460" w:lineRule="exact"/>
        <w:ind w:firstLine="560" w:firstLineChars="200"/>
        <w:rPr>
          <w:rFonts w:ascii="仿宋_GB2312" w:hAnsi="Times New Roman" w:eastAsia="仿宋_GB2312" w:cs="仿宋_GB2312"/>
          <w:color w:val="000000" w:themeColor="text1"/>
          <w:sz w:val="28"/>
          <w:u w:val="single"/>
          <w:lang w:bidi="ar"/>
          <w14:textFill>
            <w14:solidFill>
              <w14:schemeClr w14:val="tx1"/>
            </w14:solidFill>
          </w14:textFill>
        </w:rPr>
      </w:pPr>
      <w:r>
        <w:rPr>
          <w:rFonts w:hint="eastAsia" w:ascii="仿宋_GB2312" w:hAnsi="Times New Roman" w:eastAsia="仿宋_GB2312" w:cs="仿宋_GB2312"/>
          <w:color w:val="000000" w:themeColor="text1"/>
          <w:sz w:val="28"/>
          <w:lang w:bidi="ar"/>
          <w14:textFill>
            <w14:solidFill>
              <w14:schemeClr w14:val="tx1"/>
            </w14:solidFill>
          </w14:textFill>
        </w:rPr>
        <w:t>建设单位联系人：</w:t>
      </w:r>
      <w:r>
        <w:rPr>
          <w:rFonts w:hint="eastAsia" w:ascii="仿宋_GB2312" w:hAnsi="Times New Roman" w:eastAsia="仿宋_GB2312" w:cs="仿宋_GB2312"/>
          <w:color w:val="000000" w:themeColor="text1"/>
          <w:sz w:val="28"/>
          <w:u w:val="single"/>
          <w:lang w:bidi="ar"/>
          <w14:textFill>
            <w14:solidFill>
              <w14:schemeClr w14:val="tx1"/>
            </w14:solidFill>
          </w14:textFill>
        </w:rPr>
        <w:t xml:space="preserve">              </w:t>
      </w:r>
      <w:r>
        <w:rPr>
          <w:rFonts w:hint="eastAsia" w:ascii="仿宋_GB2312" w:hAnsi="Times New Roman" w:eastAsia="仿宋_GB2312" w:cs="仿宋_GB2312"/>
          <w:color w:val="000000" w:themeColor="text1"/>
          <w:sz w:val="28"/>
          <w:lang w:bidi="ar"/>
          <w14:textFill>
            <w14:solidFill>
              <w14:schemeClr w14:val="tx1"/>
            </w14:solidFill>
          </w14:textFill>
        </w:rPr>
        <w:t>手机：</w:t>
      </w:r>
      <w:r>
        <w:rPr>
          <w:rFonts w:hint="eastAsia" w:ascii="仿宋_GB2312" w:hAnsi="Times New Roman" w:eastAsia="仿宋_GB2312" w:cs="仿宋_GB2312"/>
          <w:color w:val="000000" w:themeColor="text1"/>
          <w:sz w:val="28"/>
          <w:u w:val="single"/>
          <w:lang w:bidi="ar"/>
          <w14:textFill>
            <w14:solidFill>
              <w14:schemeClr w14:val="tx1"/>
            </w14:solidFill>
          </w14:textFill>
        </w:rPr>
        <w:t xml:space="preserve">                    </w:t>
      </w:r>
    </w:p>
    <w:p w14:paraId="5E2EAB77">
      <w:pPr>
        <w:snapToGrid w:val="0"/>
        <w:spacing w:line="460" w:lineRule="exact"/>
        <w:ind w:firstLine="560" w:firstLineChars="200"/>
        <w:rPr>
          <w:rFonts w:ascii="仿宋_GB2312" w:hAnsi="Times New Roman" w:eastAsia="仿宋_GB2312" w:cs="仿宋_GB2312"/>
          <w:color w:val="000000" w:themeColor="text1"/>
          <w:sz w:val="28"/>
          <w:lang w:bidi="ar"/>
          <w14:textFill>
            <w14:solidFill>
              <w14:schemeClr w14:val="tx1"/>
            </w14:solidFill>
          </w14:textFill>
        </w:rPr>
      </w:pPr>
      <w:r>
        <w:rPr>
          <w:rFonts w:hint="eastAsia" w:ascii="仿宋_GB2312" w:hAnsi="Times New Roman" w:eastAsia="仿宋_GB2312" w:cs="仿宋_GB2312"/>
          <w:color w:val="000000" w:themeColor="text1"/>
          <w:sz w:val="28"/>
          <w:lang w:bidi="ar"/>
          <w14:textFill>
            <w14:solidFill>
              <w14:schemeClr w14:val="tx1"/>
            </w14:solidFill>
          </w14:textFill>
        </w:rPr>
        <w:t>申请事项：</w:t>
      </w:r>
      <w:r>
        <w:rPr>
          <w:rFonts w:hint="eastAsia" w:ascii="仿宋_GB2312" w:hAnsi="Times New Roman" w:eastAsia="仿宋_GB2312" w:cs="仿宋_GB2312"/>
          <w:color w:val="000000" w:themeColor="text1"/>
          <w:sz w:val="28"/>
          <w:u w:val="single"/>
          <w:lang w:bidi="ar"/>
          <w14:textFill>
            <w14:solidFill>
              <w14:schemeClr w14:val="tx1"/>
            </w14:solidFill>
          </w14:textFill>
        </w:rPr>
        <w:t xml:space="preserve">                                          </w:t>
      </w:r>
      <w:r>
        <w:rPr>
          <w:rFonts w:hint="eastAsia" w:ascii="仿宋_GB2312" w:hAnsi="Times New Roman" w:eastAsia="仿宋_GB2312" w:cs="仿宋_GB2312"/>
          <w:color w:val="000000" w:themeColor="text1"/>
          <w:sz w:val="28"/>
          <w:lang w:bidi="ar"/>
          <w14:textFill>
            <w14:solidFill>
              <w14:schemeClr w14:val="tx1"/>
            </w14:solidFill>
          </w14:textFill>
        </w:rPr>
        <w:t>项目环境影响报告书（表）告知承诺制审批</w:t>
      </w:r>
    </w:p>
    <w:p w14:paraId="48D38FB3">
      <w:pPr>
        <w:snapToGrid w:val="0"/>
        <w:spacing w:line="460" w:lineRule="exact"/>
        <w:ind w:firstLine="560" w:firstLineChars="200"/>
        <w:rPr>
          <w:rFonts w:ascii="仿宋_GB2312" w:hAnsi="Times New Roman" w:eastAsia="仿宋_GB2312" w:cs="仿宋_GB2312"/>
          <w:color w:val="000000" w:themeColor="text1"/>
          <w:sz w:val="28"/>
          <w:lang w:bidi="ar"/>
          <w14:textFill>
            <w14:solidFill>
              <w14:schemeClr w14:val="tx1"/>
            </w14:solidFill>
          </w14:textFill>
        </w:rPr>
      </w:pPr>
      <w:r>
        <w:rPr>
          <w:rFonts w:hint="eastAsia" w:ascii="仿宋_GB2312" w:hAnsi="Times New Roman" w:eastAsia="仿宋_GB2312" w:cs="仿宋_GB2312"/>
          <w:color w:val="000000" w:themeColor="text1"/>
          <w:sz w:val="28"/>
          <w:lang w:bidi="ar"/>
          <w14:textFill>
            <w14:solidFill>
              <w14:schemeClr w14:val="tx1"/>
            </w14:solidFill>
          </w14:textFill>
        </w:rPr>
        <w:t>申请的事实和理由：根据《中华人民共和国环境影响评价法》、《建设项目环境保护管理条例》等相关法律法规及《湖南省生态环境厅关于印发&lt;湖南省建设项目环境影响评价文件行政审批告知承诺制管理办法（试行）&gt;的通知》（湘环发〔2020〕17号）的规定，现将环境影响报告书（表）、告知承诺制审批承诺书及相关材料上报你局申请审批。</w:t>
      </w:r>
    </w:p>
    <w:p w14:paraId="51156ADF">
      <w:pPr>
        <w:snapToGrid w:val="0"/>
        <w:spacing w:line="460" w:lineRule="exact"/>
        <w:ind w:firstLine="560" w:firstLineChars="200"/>
        <w:rPr>
          <w:rFonts w:ascii="仿宋_GB2312" w:hAnsi="Times New Roman" w:eastAsia="仿宋_GB2312" w:cs="仿宋_GB2312"/>
          <w:color w:val="000000" w:themeColor="text1"/>
          <w:sz w:val="28"/>
          <w:lang w:bidi="ar"/>
          <w14:textFill>
            <w14:solidFill>
              <w14:schemeClr w14:val="tx1"/>
            </w14:solidFill>
          </w14:textFill>
        </w:rPr>
      </w:pPr>
      <w:r>
        <w:rPr>
          <w:rFonts w:hint="eastAsia" w:ascii="仿宋_GB2312" w:hAnsi="Times New Roman" w:eastAsia="仿宋_GB2312" w:cs="仿宋_GB2312"/>
          <w:color w:val="000000" w:themeColor="text1"/>
          <w:sz w:val="28"/>
          <w:lang w:bidi="ar"/>
          <w14:textFill>
            <w14:solidFill>
              <w14:schemeClr w14:val="tx1"/>
            </w14:solidFill>
          </w14:textFill>
        </w:rPr>
        <w:t>承诺：如实提交有关材料和反映真实情况，并对申请材料实质内容的真实性负责。</w:t>
      </w:r>
    </w:p>
    <w:p w14:paraId="426CEF55">
      <w:pPr>
        <w:snapToGrid w:val="0"/>
        <w:spacing w:line="460" w:lineRule="exact"/>
        <w:ind w:firstLine="560" w:firstLineChars="200"/>
        <w:rPr>
          <w:rFonts w:ascii="仿宋_GB2312" w:hAnsi="Times New Roman" w:eastAsia="仿宋_GB2312" w:cs="仿宋_GB2312"/>
          <w:color w:val="000000" w:themeColor="text1"/>
          <w:sz w:val="28"/>
          <w:lang w:bidi="ar"/>
          <w14:textFill>
            <w14:solidFill>
              <w14:schemeClr w14:val="tx1"/>
            </w14:solidFill>
          </w14:textFill>
        </w:rPr>
      </w:pPr>
      <w:r>
        <w:rPr>
          <w:rFonts w:hint="eastAsia" w:ascii="仿宋_GB2312" w:hAnsi="Times New Roman" w:eastAsia="仿宋_GB2312" w:cs="仿宋_GB2312"/>
          <w:color w:val="000000" w:themeColor="text1"/>
          <w:sz w:val="28"/>
          <w:lang w:bidi="ar"/>
          <w14:textFill>
            <w14:solidFill>
              <w14:schemeClr w14:val="tx1"/>
            </w14:solidFill>
          </w14:textFill>
        </w:rPr>
        <w:t>授权委托：现授权委托</w:t>
      </w:r>
      <w:r>
        <w:rPr>
          <w:rFonts w:hint="eastAsia" w:ascii="仿宋_GB2312" w:hAnsi="Times New Roman" w:eastAsia="仿宋_GB2312" w:cs="仿宋_GB2312"/>
          <w:color w:val="000000" w:themeColor="text1"/>
          <w:sz w:val="28"/>
          <w:u w:val="single"/>
          <w:lang w:bidi="ar"/>
          <w14:textFill>
            <w14:solidFill>
              <w14:schemeClr w14:val="tx1"/>
            </w14:solidFill>
          </w14:textFill>
        </w:rPr>
        <w:t xml:space="preserve">        </w:t>
      </w:r>
      <w:r>
        <w:rPr>
          <w:rFonts w:hint="eastAsia" w:ascii="仿宋_GB2312" w:hAnsi="Times New Roman" w:eastAsia="仿宋_GB2312" w:cs="仿宋_GB2312"/>
          <w:color w:val="000000" w:themeColor="text1"/>
          <w:sz w:val="28"/>
          <w:lang w:bidi="ar"/>
          <w14:textFill>
            <w14:solidFill>
              <w14:schemeClr w14:val="tx1"/>
            </w14:solidFill>
          </w14:textFill>
        </w:rPr>
        <w:t>（身份证号：</w:t>
      </w:r>
      <w:r>
        <w:rPr>
          <w:rFonts w:hint="eastAsia" w:ascii="仿宋_GB2312" w:hAnsi="Times New Roman" w:eastAsia="仿宋_GB2312" w:cs="仿宋_GB2312"/>
          <w:color w:val="000000" w:themeColor="text1"/>
          <w:sz w:val="28"/>
          <w:u w:val="single"/>
          <w:lang w:bidi="ar"/>
          <w14:textFill>
            <w14:solidFill>
              <w14:schemeClr w14:val="tx1"/>
            </w14:solidFill>
          </w14:textFill>
        </w:rPr>
        <w:t xml:space="preserve">                  </w:t>
      </w:r>
      <w:r>
        <w:rPr>
          <w:rFonts w:hint="eastAsia" w:ascii="仿宋_GB2312" w:hAnsi="Times New Roman" w:eastAsia="仿宋_GB2312" w:cs="仿宋_GB2312"/>
          <w:color w:val="000000" w:themeColor="text1"/>
          <w:sz w:val="28"/>
          <w:lang w:bidi="ar"/>
          <w14:textFill>
            <w14:solidFill>
              <w14:schemeClr w14:val="tx1"/>
            </w14:solidFill>
          </w14:textFill>
        </w:rPr>
        <w:t>，手机号码：</w:t>
      </w:r>
      <w:r>
        <w:rPr>
          <w:rFonts w:hint="eastAsia" w:ascii="仿宋_GB2312" w:hAnsi="Times New Roman" w:eastAsia="仿宋_GB2312" w:cs="仿宋_GB2312"/>
          <w:color w:val="000000" w:themeColor="text1"/>
          <w:sz w:val="28"/>
          <w:u w:val="single"/>
          <w:lang w:bidi="ar"/>
          <w14:textFill>
            <w14:solidFill>
              <w14:schemeClr w14:val="tx1"/>
            </w14:solidFill>
          </w14:textFill>
        </w:rPr>
        <w:t xml:space="preserve">           </w:t>
      </w:r>
      <w:r>
        <w:rPr>
          <w:rFonts w:hint="eastAsia" w:ascii="仿宋_GB2312" w:hAnsi="Times New Roman" w:eastAsia="仿宋_GB2312" w:cs="仿宋_GB2312"/>
          <w:color w:val="000000" w:themeColor="text1"/>
          <w:sz w:val="28"/>
          <w:lang w:bidi="ar"/>
          <w14:textFill>
            <w14:solidFill>
              <w14:schemeClr w14:val="tx1"/>
            </w14:solidFill>
          </w14:textFill>
        </w:rPr>
        <w:t>）代表本单位全权办理本许可申请事项及领取许可文书等相关事宜。</w:t>
      </w:r>
    </w:p>
    <w:p w14:paraId="026285CA">
      <w:pPr>
        <w:snapToGrid w:val="0"/>
        <w:spacing w:line="460" w:lineRule="exact"/>
        <w:ind w:firstLine="560" w:firstLineChars="200"/>
        <w:rPr>
          <w:rFonts w:ascii="仿宋_GB2312" w:hAnsi="Times New Roman" w:eastAsia="仿宋_GB2312" w:cs="仿宋_GB2312"/>
          <w:color w:val="000000" w:themeColor="text1"/>
          <w:sz w:val="28"/>
          <w:lang w:bidi="ar"/>
          <w14:textFill>
            <w14:solidFill>
              <w14:schemeClr w14:val="tx1"/>
            </w14:solidFill>
          </w14:textFill>
        </w:rPr>
      </w:pPr>
      <w:r>
        <w:rPr>
          <w:rFonts w:hint="eastAsia" w:ascii="仿宋_GB2312" w:hAnsi="Times New Roman" w:eastAsia="仿宋_GB2312" w:cs="仿宋_GB2312"/>
          <w:color w:val="000000" w:themeColor="text1"/>
          <w:sz w:val="28"/>
          <w:lang w:bidi="ar"/>
          <w14:textFill>
            <w14:solidFill>
              <w14:schemeClr w14:val="tx1"/>
            </w14:solidFill>
          </w14:textFill>
        </w:rPr>
        <w:t>声明：我单位提供的××××建设项目环境影响报告书（表）及相关材料不含国家秘密、商业秘密和个人隐私，同意按照相关规定予以公开。</w:t>
      </w:r>
    </w:p>
    <w:p w14:paraId="05D096F0">
      <w:pPr>
        <w:snapToGrid w:val="0"/>
        <w:spacing w:line="600" w:lineRule="exact"/>
        <w:ind w:right="1120" w:firstLine="2240" w:firstLineChars="800"/>
        <w:jc w:val="right"/>
        <w:rPr>
          <w:rFonts w:ascii="仿宋_GB2312" w:hAnsi="Times New Roman" w:eastAsia="仿宋_GB2312" w:cs="仿宋_GB2312"/>
          <w:color w:val="000000" w:themeColor="text1"/>
          <w:sz w:val="28"/>
          <w:u w:val="single"/>
          <w:lang w:bidi="ar"/>
          <w14:textFill>
            <w14:solidFill>
              <w14:schemeClr w14:val="tx1"/>
            </w14:solidFill>
          </w14:textFill>
        </w:rPr>
      </w:pPr>
      <w:r>
        <w:rPr>
          <w:rFonts w:hint="eastAsia" w:ascii="仿宋_GB2312" w:hAnsi="Times New Roman" w:eastAsia="仿宋_GB2312" w:cs="仿宋_GB2312"/>
          <w:color w:val="000000" w:themeColor="text1"/>
          <w:sz w:val="28"/>
          <w:lang w:bidi="ar"/>
          <w14:textFill>
            <w14:solidFill>
              <w14:schemeClr w14:val="tx1"/>
            </w14:solidFill>
          </w14:textFill>
        </w:rPr>
        <w:t>申请单位：</w:t>
      </w:r>
      <w:r>
        <w:rPr>
          <w:rFonts w:hint="eastAsia" w:ascii="仿宋_GB2312" w:hAnsi="Times New Roman" w:eastAsia="仿宋_GB2312" w:cs="仿宋_GB2312"/>
          <w:color w:val="000000" w:themeColor="text1"/>
          <w:sz w:val="28"/>
          <w:u w:val="single"/>
          <w:lang w:bidi="ar"/>
          <w14:textFill>
            <w14:solidFill>
              <w14:schemeClr w14:val="tx1"/>
            </w14:solidFill>
          </w14:textFill>
        </w:rPr>
        <w:t xml:space="preserve">         （公章）</w:t>
      </w:r>
    </w:p>
    <w:p w14:paraId="2F9D09FF">
      <w:pPr>
        <w:snapToGrid w:val="0"/>
        <w:spacing w:line="600" w:lineRule="exact"/>
        <w:ind w:right="1120" w:firstLine="2240" w:firstLineChars="800"/>
        <w:jc w:val="right"/>
        <w:rPr>
          <w:rFonts w:ascii="仿宋_GB2312" w:hAnsi="Times New Roman" w:eastAsia="仿宋_GB2312" w:cs="仿宋_GB2312"/>
          <w:color w:val="000000" w:themeColor="text1"/>
          <w:sz w:val="28"/>
          <w:lang w:bidi="ar"/>
          <w14:textFill>
            <w14:solidFill>
              <w14:schemeClr w14:val="tx1"/>
            </w14:solidFill>
          </w14:textFill>
        </w:rPr>
      </w:pPr>
      <w:r>
        <w:rPr>
          <w:rFonts w:hint="eastAsia" w:ascii="仿宋_GB2312" w:hAnsi="Times New Roman" w:eastAsia="仿宋_GB2312" w:cs="仿宋_GB2312"/>
          <w:color w:val="000000" w:themeColor="text1"/>
          <w:sz w:val="28"/>
          <w:lang w:bidi="ar"/>
          <w14:textFill>
            <w14:solidFill>
              <w14:schemeClr w14:val="tx1"/>
            </w14:solidFill>
          </w14:textFill>
        </w:rPr>
        <w:t>法定代表人：</w:t>
      </w:r>
      <w:r>
        <w:rPr>
          <w:rFonts w:hint="eastAsia" w:ascii="仿宋_GB2312" w:hAnsi="Times New Roman" w:eastAsia="仿宋_GB2312" w:cs="仿宋_GB2312"/>
          <w:color w:val="000000" w:themeColor="text1"/>
          <w:sz w:val="28"/>
          <w:u w:val="single"/>
          <w:lang w:bidi="ar"/>
          <w14:textFill>
            <w14:solidFill>
              <w14:schemeClr w14:val="tx1"/>
            </w14:solidFill>
          </w14:textFill>
        </w:rPr>
        <w:t xml:space="preserve">       （签名）</w:t>
      </w:r>
    </w:p>
    <w:p w14:paraId="5DC2BFB1">
      <w:pPr>
        <w:snapToGrid w:val="0"/>
        <w:spacing w:line="600" w:lineRule="exact"/>
        <w:ind w:left="5320" w:hanging="5320" w:hangingChars="1900"/>
        <w:jc w:val="right"/>
        <w:rPr>
          <w:rFonts w:ascii="仿宋_GB2312" w:hAnsi="Times New Roman" w:eastAsia="仿宋_GB2312" w:cs="仿宋_GB2312"/>
          <w:color w:val="000000" w:themeColor="text1"/>
          <w:sz w:val="28"/>
          <w:lang w:bidi="ar"/>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Times New Roman" w:eastAsia="仿宋_GB2312" w:cs="仿宋_GB2312"/>
          <w:color w:val="000000" w:themeColor="text1"/>
          <w:sz w:val="28"/>
          <w:lang w:bidi="ar"/>
          <w14:textFill>
            <w14:solidFill>
              <w14:schemeClr w14:val="tx1"/>
            </w14:solidFill>
          </w14:textFill>
        </w:rPr>
        <w:t xml:space="preserve">      年   月   日</w:t>
      </w:r>
    </w:p>
    <w:p w14:paraId="139917F0">
      <w:pPr>
        <w:rPr>
          <w:rFonts w:ascii="黑体" w:hAnsi="黑体" w:eastAsia="黑体" w:cs="黑体"/>
          <w:sz w:val="32"/>
          <w:szCs w:val="36"/>
        </w:rPr>
      </w:pPr>
      <w:r>
        <w:rPr>
          <w:rFonts w:hint="eastAsia" w:ascii="黑体" w:hAnsi="黑体" w:eastAsia="黑体" w:cs="黑体"/>
          <w:sz w:val="32"/>
          <w:szCs w:val="36"/>
        </w:rPr>
        <w:t>附件</w:t>
      </w:r>
      <w:r>
        <w:rPr>
          <w:rFonts w:hint="eastAsia" w:ascii="黑体" w:hAnsi="黑体" w:eastAsia="黑体" w:cs="黑体"/>
          <w:sz w:val="32"/>
          <w:szCs w:val="36"/>
          <w:lang w:val="en-US" w:eastAsia="zh-CN"/>
        </w:rPr>
        <w:t>1-</w:t>
      </w:r>
      <w:r>
        <w:rPr>
          <w:rFonts w:hint="eastAsia" w:ascii="黑体" w:hAnsi="黑体" w:eastAsia="黑体" w:cs="黑体"/>
          <w:sz w:val="32"/>
          <w:szCs w:val="36"/>
        </w:rPr>
        <w:t>4：</w:t>
      </w:r>
    </w:p>
    <w:p w14:paraId="0861E72E">
      <w:pPr>
        <w:spacing w:line="57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常德高新技术产业开发区建设项目环境准入评估表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5061"/>
        <w:gridCol w:w="2603"/>
        <w:gridCol w:w="3509"/>
        <w:gridCol w:w="1374"/>
      </w:tblGrid>
      <w:tr w14:paraId="605E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2E7C5CF7">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r>
              <w:rPr>
                <w:rFonts w:hint="eastAsia" w:ascii="仿宋_GB2312" w:hAnsi="Times New Roman" w:eastAsia="仿宋_GB2312" w:cs="Times New Roman"/>
                <w:b/>
                <w:color w:val="000000" w:themeColor="text1"/>
                <w:sz w:val="21"/>
                <w:szCs w:val="21"/>
                <w14:textFill>
                  <w14:solidFill>
                    <w14:schemeClr w14:val="tx1"/>
                  </w14:solidFill>
                </w14:textFill>
              </w:rPr>
              <w:t>项目名称</w:t>
            </w:r>
          </w:p>
        </w:tc>
        <w:tc>
          <w:tcPr>
            <w:tcW w:w="1699" w:type="pct"/>
            <w:tcBorders>
              <w:top w:val="single" w:color="auto" w:sz="4" w:space="0"/>
              <w:left w:val="single" w:color="auto" w:sz="4" w:space="0"/>
              <w:bottom w:val="single" w:color="auto" w:sz="4" w:space="0"/>
              <w:right w:val="single" w:color="auto" w:sz="4" w:space="0"/>
            </w:tcBorders>
            <w:shd w:val="clear" w:color="auto" w:fill="auto"/>
            <w:vAlign w:val="center"/>
          </w:tcPr>
          <w:p w14:paraId="156B53A1">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52DC7B97">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r>
              <w:rPr>
                <w:rFonts w:hint="eastAsia" w:ascii="仿宋_GB2312" w:hAnsi="Times New Roman" w:eastAsia="仿宋_GB2312" w:cs="Times New Roman"/>
                <w:b/>
                <w:color w:val="000000" w:themeColor="text1"/>
                <w:sz w:val="21"/>
                <w:szCs w:val="21"/>
                <w14:textFill>
                  <w14:solidFill>
                    <w14:schemeClr w14:val="tx1"/>
                  </w14:solidFill>
                </w14:textFill>
              </w:rPr>
              <w:t>建设地点（附坐标）</w:t>
            </w:r>
          </w:p>
        </w:tc>
        <w:tc>
          <w:tcPr>
            <w:tcW w:w="16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7EE571">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p>
        </w:tc>
      </w:tr>
      <w:tr w14:paraId="63BC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661B6B45">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r>
              <w:rPr>
                <w:rFonts w:hint="eastAsia" w:ascii="仿宋_GB2312" w:hAnsi="Times New Roman" w:eastAsia="仿宋_GB2312" w:cs="Times New Roman"/>
                <w:b/>
                <w:color w:val="000000" w:themeColor="text1"/>
                <w:sz w:val="21"/>
                <w:szCs w:val="21"/>
                <w14:textFill>
                  <w14:solidFill>
                    <w14:schemeClr w14:val="tx1"/>
                  </w14:solidFill>
                </w14:textFill>
              </w:rPr>
              <w:t>国民经济行业类型</w:t>
            </w:r>
          </w:p>
        </w:tc>
        <w:tc>
          <w:tcPr>
            <w:tcW w:w="1699" w:type="pct"/>
            <w:tcBorders>
              <w:top w:val="single" w:color="auto" w:sz="4" w:space="0"/>
              <w:left w:val="single" w:color="auto" w:sz="4" w:space="0"/>
              <w:bottom w:val="single" w:color="auto" w:sz="4" w:space="0"/>
              <w:right w:val="single" w:color="auto" w:sz="4" w:space="0"/>
            </w:tcBorders>
            <w:shd w:val="clear" w:color="auto" w:fill="auto"/>
            <w:vAlign w:val="center"/>
          </w:tcPr>
          <w:p w14:paraId="60FC3042">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1B883639">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r>
              <w:rPr>
                <w:rFonts w:hint="eastAsia" w:ascii="仿宋_GB2312" w:hAnsi="Times New Roman" w:eastAsia="仿宋_GB2312" w:cs="Times New Roman"/>
                <w:b/>
                <w:color w:val="000000" w:themeColor="text1"/>
                <w:sz w:val="21"/>
                <w:szCs w:val="21"/>
                <w14:textFill>
                  <w14:solidFill>
                    <w14:schemeClr w14:val="tx1"/>
                  </w14:solidFill>
                </w14:textFill>
              </w:rPr>
              <w:t>环境影响评价行业类别</w:t>
            </w:r>
          </w:p>
        </w:tc>
        <w:tc>
          <w:tcPr>
            <w:tcW w:w="16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4A04EC">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p>
        </w:tc>
      </w:tr>
      <w:tr w14:paraId="1C62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07183778">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r>
              <w:rPr>
                <w:rFonts w:hint="eastAsia" w:ascii="仿宋_GB2312" w:hAnsi="Times New Roman" w:eastAsia="仿宋_GB2312" w:cs="Times New Roman"/>
                <w:b/>
                <w:color w:val="000000" w:themeColor="text1"/>
                <w:sz w:val="21"/>
                <w:szCs w:val="21"/>
                <w14:textFill>
                  <w14:solidFill>
                    <w14:schemeClr w14:val="tx1"/>
                  </w14:solidFill>
                </w14:textFill>
              </w:rPr>
              <w:t>建设内容及规模</w:t>
            </w:r>
          </w:p>
        </w:tc>
        <w:tc>
          <w:tcPr>
            <w:tcW w:w="421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931814">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p>
        </w:tc>
      </w:tr>
      <w:tr w14:paraId="7616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4290D8AE">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r>
              <w:rPr>
                <w:rFonts w:hint="eastAsia" w:ascii="仿宋_GB2312" w:hAnsi="Times New Roman" w:eastAsia="仿宋_GB2312" w:cs="Times New Roman"/>
                <w:b/>
                <w:color w:val="000000" w:themeColor="text1"/>
                <w:sz w:val="21"/>
                <w:szCs w:val="21"/>
                <w14:textFill>
                  <w14:solidFill>
                    <w14:schemeClr w14:val="tx1"/>
                  </w14:solidFill>
                </w14:textFill>
              </w:rPr>
              <w:t>建设单位名称（签章）</w:t>
            </w:r>
          </w:p>
        </w:tc>
        <w:tc>
          <w:tcPr>
            <w:tcW w:w="1699" w:type="pct"/>
            <w:tcBorders>
              <w:top w:val="single" w:color="auto" w:sz="4" w:space="0"/>
              <w:left w:val="single" w:color="auto" w:sz="4" w:space="0"/>
              <w:bottom w:val="single" w:color="auto" w:sz="4" w:space="0"/>
              <w:right w:val="single" w:color="auto" w:sz="4" w:space="0"/>
            </w:tcBorders>
            <w:shd w:val="clear" w:color="auto" w:fill="auto"/>
            <w:vAlign w:val="center"/>
          </w:tcPr>
          <w:p w14:paraId="49B6834E">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64E67CEF">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r>
              <w:rPr>
                <w:rFonts w:hint="eastAsia" w:ascii="仿宋_GB2312" w:hAnsi="Times New Roman" w:eastAsia="仿宋_GB2312" w:cs="Times New Roman"/>
                <w:b/>
                <w:color w:val="000000" w:themeColor="text1"/>
                <w:sz w:val="21"/>
                <w:szCs w:val="21"/>
                <w14:textFill>
                  <w14:solidFill>
                    <w14:schemeClr w14:val="tx1"/>
                  </w14:solidFill>
                </w14:textFill>
              </w:rPr>
              <w:t>编制单位名称（签章）</w:t>
            </w:r>
          </w:p>
        </w:tc>
        <w:tc>
          <w:tcPr>
            <w:tcW w:w="16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29E423">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p>
        </w:tc>
      </w:tr>
      <w:tr w14:paraId="322D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541E2AA8">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r>
              <w:rPr>
                <w:rFonts w:hint="eastAsia" w:ascii="仿宋_GB2312" w:hAnsi="Times New Roman" w:eastAsia="仿宋_GB2312" w:cs="Times New Roman"/>
                <w:b/>
                <w:color w:val="000000" w:themeColor="text1"/>
                <w:sz w:val="21"/>
                <w:szCs w:val="21"/>
                <w14:textFill>
                  <w14:solidFill>
                    <w14:schemeClr w14:val="tx1"/>
                  </w14:solidFill>
                </w14:textFill>
              </w:rPr>
              <w:t>联系人及联系方式</w:t>
            </w:r>
          </w:p>
        </w:tc>
        <w:tc>
          <w:tcPr>
            <w:tcW w:w="1699" w:type="pct"/>
            <w:tcBorders>
              <w:top w:val="single" w:color="auto" w:sz="4" w:space="0"/>
              <w:left w:val="single" w:color="auto" w:sz="4" w:space="0"/>
              <w:bottom w:val="single" w:color="auto" w:sz="4" w:space="0"/>
              <w:right w:val="single" w:color="auto" w:sz="4" w:space="0"/>
            </w:tcBorders>
            <w:shd w:val="clear" w:color="auto" w:fill="auto"/>
            <w:vAlign w:val="center"/>
          </w:tcPr>
          <w:p w14:paraId="768B0AEF">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6A9A9203">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r>
              <w:rPr>
                <w:rFonts w:hint="eastAsia" w:ascii="仿宋_GB2312" w:hAnsi="Times New Roman" w:eastAsia="仿宋_GB2312" w:cs="Times New Roman"/>
                <w:b/>
                <w:color w:val="000000" w:themeColor="text1"/>
                <w:sz w:val="21"/>
                <w:szCs w:val="21"/>
                <w14:textFill>
                  <w14:solidFill>
                    <w14:schemeClr w14:val="tx1"/>
                  </w14:solidFill>
                </w14:textFill>
              </w:rPr>
              <w:t>联系人及联系方式</w:t>
            </w:r>
          </w:p>
        </w:tc>
        <w:tc>
          <w:tcPr>
            <w:tcW w:w="16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ACFFB0">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p>
        </w:tc>
      </w:tr>
      <w:tr w14:paraId="7121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E317C48">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r>
              <w:rPr>
                <w:rFonts w:hint="eastAsia" w:ascii="仿宋_GB2312" w:hAnsi="Times New Roman" w:eastAsia="仿宋_GB2312" w:cs="Times New Roman"/>
                <w:b/>
                <w:color w:val="000000" w:themeColor="text1"/>
                <w:sz w:val="21"/>
                <w:szCs w:val="21"/>
                <w14:textFill>
                  <w14:solidFill>
                    <w14:schemeClr w14:val="tx1"/>
                  </w14:solidFill>
                </w14:textFill>
              </w:rPr>
              <w:t>类别</w:t>
            </w:r>
          </w:p>
        </w:tc>
        <w:tc>
          <w:tcPr>
            <w:tcW w:w="3751" w:type="pct"/>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A682971">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r>
              <w:rPr>
                <w:rFonts w:hint="eastAsia" w:ascii="仿宋_GB2312" w:hAnsi="Times New Roman" w:eastAsia="仿宋_GB2312" w:cs="Times New Roman"/>
                <w:b/>
                <w:color w:val="000000" w:themeColor="text1"/>
                <w:sz w:val="21"/>
                <w:szCs w:val="21"/>
                <w14:textFill>
                  <w14:solidFill>
                    <w14:schemeClr w14:val="tx1"/>
                  </w14:solidFill>
                </w14:textFill>
              </w:rPr>
              <w:t>分项检查内容</w:t>
            </w:r>
          </w:p>
        </w:tc>
        <w:tc>
          <w:tcPr>
            <w:tcW w:w="461"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8D6FB5">
            <w:pPr>
              <w:pStyle w:val="32"/>
              <w:spacing w:line="380" w:lineRule="exact"/>
              <w:rPr>
                <w:rFonts w:ascii="仿宋_GB2312" w:hAnsi="Times New Roman" w:eastAsia="仿宋_GB2312" w:cs="Times New Roman"/>
                <w:b/>
                <w:color w:val="000000" w:themeColor="text1"/>
                <w:sz w:val="21"/>
                <w:szCs w:val="21"/>
                <w14:textFill>
                  <w14:solidFill>
                    <w14:schemeClr w14:val="tx1"/>
                  </w14:solidFill>
                </w14:textFill>
              </w:rPr>
            </w:pPr>
            <w:r>
              <w:rPr>
                <w:rFonts w:hint="eastAsia" w:ascii="仿宋_GB2312" w:hAnsi="Times New Roman" w:eastAsia="仿宋_GB2312" w:cs="Times New Roman"/>
                <w:b/>
                <w:color w:val="000000" w:themeColor="text1"/>
                <w:sz w:val="21"/>
                <w:szCs w:val="21"/>
                <w14:textFill>
                  <w14:solidFill>
                    <w14:schemeClr w14:val="tx1"/>
                  </w14:solidFill>
                </w14:textFill>
              </w:rPr>
              <w:t>是否符合</w:t>
            </w:r>
          </w:p>
        </w:tc>
      </w:tr>
      <w:tr w14:paraId="1E60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restart"/>
            <w:tcBorders>
              <w:top w:val="single" w:color="auto" w:sz="4" w:space="0"/>
              <w:left w:val="single" w:color="auto" w:sz="4" w:space="0"/>
              <w:right w:val="single" w:color="auto" w:sz="4" w:space="0"/>
            </w:tcBorders>
            <w:vAlign w:val="center"/>
          </w:tcPr>
          <w:p w14:paraId="20FB05D3">
            <w:pPr>
              <w:pStyle w:val="32"/>
              <w:spacing w:line="380" w:lineRule="exact"/>
              <w:jc w:val="both"/>
              <w:rPr>
                <w:rFonts w:ascii="仿宋_GB2312" w:hAnsi="Times New Roman" w:eastAsia="仿宋_GB2312" w:cs="Times New Roman"/>
                <w:b/>
                <w:color w:val="000000" w:themeColor="text1"/>
                <w:sz w:val="21"/>
                <w:szCs w:val="21"/>
                <w14:textFill>
                  <w14:solidFill>
                    <w14:schemeClr w14:val="tx1"/>
                  </w14:solidFill>
                </w14:textFill>
              </w:rPr>
            </w:pPr>
            <w:r>
              <w:rPr>
                <w:rFonts w:hint="eastAsia" w:ascii="仿宋_GB2312" w:hAnsi="Times New Roman" w:eastAsia="仿宋_GB2312" w:cs="Times New Roman"/>
                <w:b/>
                <w:color w:val="000000" w:themeColor="text1"/>
                <w:sz w:val="21"/>
                <w:szCs w:val="21"/>
                <w14:textFill>
                  <w14:solidFill>
                    <w14:schemeClr w14:val="tx1"/>
                  </w14:solidFill>
                </w14:textFill>
              </w:rPr>
              <w:t>1、建设项目环境保护管理条例符合性检查</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15E18E98">
            <w:pPr>
              <w:pStyle w:val="29"/>
              <w:numPr>
                <w:ilvl w:val="0"/>
                <w:numId w:val="6"/>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建设项目类型及其选址、布局、规模等是否符合环境保护法律法规和相关法定规划；</w:t>
            </w:r>
          </w:p>
        </w:tc>
        <w:tc>
          <w:tcPr>
            <w:tcW w:w="461" w:type="pct"/>
            <w:tcBorders>
              <w:top w:val="single" w:color="auto" w:sz="4" w:space="0"/>
              <w:left w:val="single" w:color="auto" w:sz="4" w:space="0"/>
              <w:bottom w:val="single" w:color="auto" w:sz="4" w:space="0"/>
              <w:right w:val="single" w:color="auto" w:sz="4" w:space="0"/>
            </w:tcBorders>
            <w:vAlign w:val="center"/>
          </w:tcPr>
          <w:p w14:paraId="0E498506">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2CDF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16B26905">
            <w:pPr>
              <w:pStyle w:val="32"/>
              <w:spacing w:line="380" w:lineRule="exact"/>
              <w:jc w:val="both"/>
              <w:rPr>
                <w:rFonts w:ascii="仿宋_GB2312" w:hAnsi="Times New Roman" w:eastAsia="仿宋_GB2312" w:cs="Times New Roman"/>
                <w:b/>
                <w:color w:val="000000" w:themeColor="text1"/>
                <w:sz w:val="21"/>
                <w:szCs w:val="21"/>
                <w14:textFill>
                  <w14:solidFill>
                    <w14:schemeClr w14:val="tx1"/>
                  </w14:solidFill>
                </w14:textFill>
              </w:rPr>
            </w:pP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45142B89">
            <w:pPr>
              <w:pStyle w:val="29"/>
              <w:numPr>
                <w:ilvl w:val="0"/>
                <w:numId w:val="6"/>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所在区域环境质量未达到国家或者地方环境质量标准时，建设项目拟采取的措施是否满足区域环境质量改善目标管理要求；</w:t>
            </w:r>
          </w:p>
        </w:tc>
        <w:tc>
          <w:tcPr>
            <w:tcW w:w="461" w:type="pct"/>
            <w:tcBorders>
              <w:top w:val="single" w:color="auto" w:sz="4" w:space="0"/>
              <w:left w:val="single" w:color="auto" w:sz="4" w:space="0"/>
              <w:bottom w:val="single" w:color="auto" w:sz="4" w:space="0"/>
              <w:right w:val="single" w:color="auto" w:sz="4" w:space="0"/>
            </w:tcBorders>
            <w:vAlign w:val="center"/>
          </w:tcPr>
          <w:p w14:paraId="0AFD23F9">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459E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3E788D69">
            <w:pPr>
              <w:pStyle w:val="32"/>
              <w:spacing w:line="380" w:lineRule="exact"/>
              <w:jc w:val="both"/>
              <w:rPr>
                <w:rFonts w:ascii="仿宋_GB2312" w:hAnsi="Times New Roman" w:eastAsia="仿宋_GB2312" w:cs="Times New Roman"/>
                <w:b/>
                <w:color w:val="000000" w:themeColor="text1"/>
                <w:sz w:val="21"/>
                <w:szCs w:val="21"/>
                <w14:textFill>
                  <w14:solidFill>
                    <w14:schemeClr w14:val="tx1"/>
                  </w14:solidFill>
                </w14:textFill>
              </w:rPr>
            </w:pP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7A09CB39">
            <w:pPr>
              <w:pStyle w:val="29"/>
              <w:numPr>
                <w:ilvl w:val="0"/>
                <w:numId w:val="6"/>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建设项目采取的污染防治措施是否能确保污染物排放达到国家和地方排放标准；</w:t>
            </w:r>
          </w:p>
          <w:p w14:paraId="51D3644D">
            <w:pPr>
              <w:pStyle w:val="29"/>
              <w:numPr>
                <w:ilvl w:val="0"/>
                <w:numId w:val="6"/>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建设项目是否采取必要措施预防和控制生态破坏；</w:t>
            </w:r>
          </w:p>
        </w:tc>
        <w:tc>
          <w:tcPr>
            <w:tcW w:w="461" w:type="pct"/>
            <w:tcBorders>
              <w:top w:val="single" w:color="auto" w:sz="4" w:space="0"/>
              <w:left w:val="single" w:color="auto" w:sz="4" w:space="0"/>
              <w:bottom w:val="single" w:color="auto" w:sz="4" w:space="0"/>
              <w:right w:val="single" w:color="auto" w:sz="4" w:space="0"/>
            </w:tcBorders>
            <w:vAlign w:val="center"/>
          </w:tcPr>
          <w:p w14:paraId="112883C5">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p w14:paraId="42E0D004">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329D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134D43CB">
            <w:pPr>
              <w:pStyle w:val="32"/>
              <w:spacing w:line="380" w:lineRule="exact"/>
              <w:jc w:val="both"/>
              <w:rPr>
                <w:rFonts w:ascii="仿宋_GB2312" w:hAnsi="Times New Roman" w:eastAsia="仿宋_GB2312" w:cs="Times New Roman"/>
                <w:b/>
                <w:color w:val="000000" w:themeColor="text1"/>
                <w:sz w:val="21"/>
                <w:szCs w:val="21"/>
                <w14:textFill>
                  <w14:solidFill>
                    <w14:schemeClr w14:val="tx1"/>
                  </w14:solidFill>
                </w14:textFill>
              </w:rPr>
            </w:pP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245ADD4F">
            <w:pPr>
              <w:pStyle w:val="29"/>
              <w:numPr>
                <w:ilvl w:val="0"/>
                <w:numId w:val="6"/>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是否属于新建项目；</w:t>
            </w:r>
          </w:p>
          <w:p w14:paraId="77A86D7E">
            <w:pPr>
              <w:pStyle w:val="29"/>
              <w:numPr>
                <w:ilvl w:val="0"/>
                <w:numId w:val="6"/>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改建、扩建和技术改造项目是否针对项目原有环境污染和生态破坏提出有效防治措施（新建项目可不做选择）；</w:t>
            </w:r>
          </w:p>
        </w:tc>
        <w:tc>
          <w:tcPr>
            <w:tcW w:w="461" w:type="pct"/>
            <w:tcBorders>
              <w:top w:val="single" w:color="auto" w:sz="4" w:space="0"/>
              <w:left w:val="single" w:color="auto" w:sz="4" w:space="0"/>
              <w:bottom w:val="single" w:color="auto" w:sz="4" w:space="0"/>
              <w:right w:val="single" w:color="auto" w:sz="4" w:space="0"/>
            </w:tcBorders>
            <w:vAlign w:val="center"/>
          </w:tcPr>
          <w:p w14:paraId="69705FAA">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p w14:paraId="1091E0AC">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4EE6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5A8D5142">
            <w:pPr>
              <w:pStyle w:val="32"/>
              <w:spacing w:line="380" w:lineRule="exact"/>
              <w:jc w:val="both"/>
              <w:rPr>
                <w:rFonts w:ascii="仿宋_GB2312" w:hAnsi="Times New Roman" w:eastAsia="仿宋_GB2312" w:cs="Times New Roman"/>
                <w:b/>
                <w:color w:val="000000" w:themeColor="text1"/>
                <w:sz w:val="21"/>
                <w:szCs w:val="21"/>
                <w14:textFill>
                  <w14:solidFill>
                    <w14:schemeClr w14:val="tx1"/>
                  </w14:solidFill>
                </w14:textFill>
              </w:rPr>
            </w:pPr>
          </w:p>
        </w:tc>
        <w:tc>
          <w:tcPr>
            <w:tcW w:w="3751" w:type="pct"/>
            <w:gridSpan w:val="3"/>
            <w:tcBorders>
              <w:top w:val="single" w:color="auto" w:sz="4" w:space="0"/>
              <w:left w:val="single" w:color="auto" w:sz="4" w:space="0"/>
              <w:right w:val="single" w:color="auto" w:sz="4" w:space="0"/>
            </w:tcBorders>
            <w:vAlign w:val="center"/>
          </w:tcPr>
          <w:p w14:paraId="46E3FC20">
            <w:pPr>
              <w:pStyle w:val="29"/>
              <w:numPr>
                <w:ilvl w:val="0"/>
                <w:numId w:val="6"/>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建设项目的环境影响评价文件基础资料数据存在明显不实，内容存在重大缺陷、遗漏，环境影响评价结论不明确、不合理。</w:t>
            </w:r>
          </w:p>
        </w:tc>
        <w:tc>
          <w:tcPr>
            <w:tcW w:w="461" w:type="pct"/>
            <w:tcBorders>
              <w:top w:val="single" w:color="auto" w:sz="4" w:space="0"/>
              <w:left w:val="single" w:color="auto" w:sz="4" w:space="0"/>
              <w:right w:val="single" w:color="auto" w:sz="4" w:space="0"/>
            </w:tcBorders>
            <w:vAlign w:val="center"/>
          </w:tcPr>
          <w:p w14:paraId="5B5F0E5E">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689B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restart"/>
            <w:tcBorders>
              <w:left w:val="single" w:color="auto" w:sz="4" w:space="0"/>
              <w:right w:val="single" w:color="auto" w:sz="4" w:space="0"/>
            </w:tcBorders>
            <w:vAlign w:val="center"/>
          </w:tcPr>
          <w:p w14:paraId="1E33AC57">
            <w:pPr>
              <w:pStyle w:val="32"/>
              <w:spacing w:line="380" w:lineRule="exact"/>
              <w:jc w:val="both"/>
              <w:rPr>
                <w:rFonts w:ascii="仿宋_GB2312" w:hAnsi="Times New Roman" w:eastAsia="仿宋_GB2312" w:cs="Times New Roman"/>
                <w:b/>
                <w:color w:val="000000" w:themeColor="text1"/>
                <w:sz w:val="21"/>
                <w:szCs w:val="21"/>
                <w14:textFill>
                  <w14:solidFill>
                    <w14:schemeClr w14:val="tx1"/>
                  </w14:solidFill>
                </w14:textFill>
              </w:rPr>
            </w:pPr>
            <w:r>
              <w:rPr>
                <w:rFonts w:hint="eastAsia" w:ascii="仿宋_GB2312" w:hAnsi="Times New Roman" w:eastAsia="仿宋_GB2312" w:cs="Times New Roman"/>
                <w:b/>
                <w:color w:val="000000" w:themeColor="text1"/>
                <w:sz w:val="21"/>
                <w:szCs w:val="21"/>
                <w14:textFill>
                  <w14:solidFill>
                    <w14:schemeClr w14:val="tx1"/>
                  </w14:solidFill>
                </w14:textFill>
              </w:rPr>
              <w:t>2、园区规划、规划环评及批复要求符合性检查</w:t>
            </w:r>
          </w:p>
        </w:tc>
        <w:tc>
          <w:tcPr>
            <w:tcW w:w="3751" w:type="pct"/>
            <w:gridSpan w:val="3"/>
            <w:tcBorders>
              <w:top w:val="single" w:color="auto" w:sz="4" w:space="0"/>
              <w:left w:val="single" w:color="auto" w:sz="4" w:space="0"/>
              <w:right w:val="single" w:color="auto" w:sz="4" w:space="0"/>
            </w:tcBorders>
            <w:vAlign w:val="center"/>
          </w:tcPr>
          <w:p w14:paraId="55C277C1">
            <w:pPr>
              <w:pStyle w:val="29"/>
              <w:numPr>
                <w:ilvl w:val="0"/>
                <w:numId w:val="7"/>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园区主导产业为：机械装备制造产业、新型建材产业、新材料、电子信息技术产业、生产性服务业，</w:t>
            </w:r>
            <w:r>
              <w:rPr>
                <w:rFonts w:ascii="仿宋_GB2312" w:hAnsi="Times New Roman" w:eastAsia="仿宋_GB2312" w:cs="Times New Roman"/>
                <w:bCs/>
                <w:color w:val="000000" w:themeColor="text1"/>
                <w14:textFill>
                  <w14:solidFill>
                    <w14:schemeClr w14:val="tx1"/>
                  </w14:solidFill>
                </w14:textFill>
              </w:rPr>
              <w:t>不符合产业定位的项目禁止入内</w:t>
            </w:r>
            <w:r>
              <w:rPr>
                <w:rFonts w:hint="eastAsia" w:ascii="仿宋_GB2312" w:hAnsi="Times New Roman" w:eastAsia="仿宋_GB2312" w:cs="Times New Roman"/>
                <w:bCs/>
                <w:color w:val="000000" w:themeColor="text1"/>
                <w14:textFill>
                  <w14:solidFill>
                    <w14:schemeClr w14:val="tx1"/>
                  </w14:solidFill>
                </w14:textFill>
              </w:rPr>
              <w:t>。</w:t>
            </w:r>
            <w:r>
              <w:rPr>
                <w:rFonts w:ascii="仿宋_GB2312" w:hAnsi="Times New Roman" w:eastAsia="仿宋_GB2312" w:cs="Times New Roman"/>
                <w:bCs/>
                <w:color w:val="000000" w:themeColor="text1"/>
                <w14:textFill>
                  <w14:solidFill>
                    <w14:schemeClr w14:val="tx1"/>
                  </w14:solidFill>
                </w14:textFill>
              </w:rPr>
              <w:t>项目是否属于园区主导产业</w:t>
            </w:r>
            <w:r>
              <w:rPr>
                <w:rFonts w:hint="eastAsia" w:ascii="仿宋_GB2312" w:hAnsi="Times New Roman" w:eastAsia="仿宋_GB2312" w:cs="Times New Roman"/>
                <w:bCs/>
                <w:color w:val="000000" w:themeColor="text1"/>
                <w14:textFill>
                  <w14:solidFill>
                    <w14:schemeClr w14:val="tx1"/>
                  </w14:solidFill>
                </w14:textFill>
              </w:rPr>
              <w:t>。</w:t>
            </w:r>
          </w:p>
        </w:tc>
        <w:tc>
          <w:tcPr>
            <w:tcW w:w="461" w:type="pct"/>
            <w:tcBorders>
              <w:top w:val="single" w:color="auto" w:sz="4" w:space="0"/>
              <w:left w:val="single" w:color="auto" w:sz="4" w:space="0"/>
              <w:right w:val="single" w:color="auto" w:sz="4" w:space="0"/>
            </w:tcBorders>
            <w:vAlign w:val="center"/>
          </w:tcPr>
          <w:p w14:paraId="2548B989">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6BDD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493EB464">
            <w:pPr>
              <w:pStyle w:val="32"/>
              <w:spacing w:line="380" w:lineRule="exact"/>
              <w:jc w:val="both"/>
              <w:rPr>
                <w:rFonts w:ascii="仿宋_GB2312" w:hAnsi="Times New Roman" w:eastAsia="仿宋_GB2312" w:cs="Times New Roman"/>
                <w:b/>
                <w:color w:val="000000" w:themeColor="text1"/>
                <w:sz w:val="21"/>
                <w:szCs w:val="21"/>
                <w14:textFill>
                  <w14:solidFill>
                    <w14:schemeClr w14:val="tx1"/>
                  </w14:solidFill>
                </w14:textFill>
              </w:rPr>
            </w:pPr>
          </w:p>
        </w:tc>
        <w:tc>
          <w:tcPr>
            <w:tcW w:w="3751" w:type="pct"/>
            <w:gridSpan w:val="3"/>
            <w:tcBorders>
              <w:top w:val="single" w:color="auto" w:sz="4" w:space="0"/>
              <w:left w:val="single" w:color="auto" w:sz="4" w:space="0"/>
              <w:right w:val="single" w:color="auto" w:sz="4" w:space="0"/>
            </w:tcBorders>
            <w:vAlign w:val="center"/>
          </w:tcPr>
          <w:p w14:paraId="12C0AC8E">
            <w:pPr>
              <w:pStyle w:val="29"/>
              <w:numPr>
                <w:ilvl w:val="0"/>
                <w:numId w:val="7"/>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入园项目是否符合园区总体发展规划、用地规划、环保规划及产业布局规划要求。</w:t>
            </w:r>
          </w:p>
        </w:tc>
        <w:tc>
          <w:tcPr>
            <w:tcW w:w="461" w:type="pct"/>
            <w:tcBorders>
              <w:top w:val="single" w:color="auto" w:sz="4" w:space="0"/>
              <w:left w:val="single" w:color="auto" w:sz="4" w:space="0"/>
              <w:right w:val="single" w:color="auto" w:sz="4" w:space="0"/>
            </w:tcBorders>
            <w:vAlign w:val="center"/>
          </w:tcPr>
          <w:p w14:paraId="1DE9E408">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3634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713AE39F">
            <w:pPr>
              <w:pStyle w:val="32"/>
              <w:spacing w:line="380" w:lineRule="exact"/>
              <w:jc w:val="both"/>
              <w:rPr>
                <w:rFonts w:ascii="仿宋_GB2312" w:hAnsi="Times New Roman" w:eastAsia="仿宋_GB2312" w:cs="Times New Roman"/>
                <w:b/>
                <w:color w:val="000000" w:themeColor="text1"/>
                <w:sz w:val="21"/>
                <w:szCs w:val="21"/>
                <w14:textFill>
                  <w14:solidFill>
                    <w14:schemeClr w14:val="tx1"/>
                  </w14:solidFill>
                </w14:textFill>
              </w:rPr>
            </w:pPr>
          </w:p>
        </w:tc>
        <w:tc>
          <w:tcPr>
            <w:tcW w:w="3751" w:type="pct"/>
            <w:gridSpan w:val="3"/>
            <w:tcBorders>
              <w:top w:val="single" w:color="auto" w:sz="4" w:space="0"/>
              <w:left w:val="single" w:color="auto" w:sz="4" w:space="0"/>
              <w:right w:val="single" w:color="auto" w:sz="4" w:space="0"/>
            </w:tcBorders>
            <w:vAlign w:val="center"/>
          </w:tcPr>
          <w:p w14:paraId="676B02F0">
            <w:pPr>
              <w:pStyle w:val="29"/>
              <w:numPr>
                <w:ilvl w:val="0"/>
                <w:numId w:val="7"/>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ascii="仿宋_GB2312" w:hAnsi="Times New Roman" w:eastAsia="仿宋_GB2312" w:cs="Times New Roman"/>
                <w:bCs/>
                <w:color w:val="000000" w:themeColor="text1"/>
                <w14:textFill>
                  <w14:solidFill>
                    <w14:schemeClr w14:val="tx1"/>
                  </w14:solidFill>
                </w14:textFill>
              </w:rPr>
              <w:t>项目是否满足园区工业用地与居住区之间的防护距离要求</w:t>
            </w:r>
            <w:r>
              <w:rPr>
                <w:rFonts w:hint="eastAsia" w:ascii="仿宋_GB2312" w:hAnsi="Times New Roman" w:eastAsia="仿宋_GB2312" w:cs="Times New Roman"/>
                <w:bCs/>
                <w:color w:val="000000" w:themeColor="text1"/>
                <w14:textFill>
                  <w14:solidFill>
                    <w14:schemeClr w14:val="tx1"/>
                  </w14:solidFill>
                </w14:textFill>
              </w:rPr>
              <w:t>。</w:t>
            </w:r>
          </w:p>
        </w:tc>
        <w:tc>
          <w:tcPr>
            <w:tcW w:w="461" w:type="pct"/>
            <w:tcBorders>
              <w:left w:val="single" w:color="auto" w:sz="4" w:space="0"/>
              <w:bottom w:val="single" w:color="auto" w:sz="4" w:space="0"/>
              <w:right w:val="single" w:color="auto" w:sz="4" w:space="0"/>
            </w:tcBorders>
            <w:vAlign w:val="center"/>
          </w:tcPr>
          <w:p w14:paraId="0A335029">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0267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0AF020F3">
            <w:pPr>
              <w:widowControl/>
              <w:spacing w:line="380" w:lineRule="exact"/>
              <w:jc w:val="left"/>
              <w:rPr>
                <w:rFonts w:ascii="仿宋_GB2312" w:hAnsi="Times New Roman" w:eastAsia="仿宋_GB2312" w:cs="Times New Roman"/>
                <w:b/>
                <w:color w:val="000000" w:themeColor="text1"/>
                <w:kern w:val="0"/>
                <w14:textFill>
                  <w14:solidFill>
                    <w14:schemeClr w14:val="tx1"/>
                  </w14:solidFill>
                </w14:textFill>
              </w:rPr>
            </w:pP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388ACDA8">
            <w:pPr>
              <w:pStyle w:val="29"/>
              <w:numPr>
                <w:ilvl w:val="0"/>
                <w:numId w:val="7"/>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ascii="仿宋_GB2312" w:hAnsi="Times New Roman" w:eastAsia="仿宋_GB2312" w:cs="Times New Roman"/>
                <w:bCs/>
                <w:color w:val="000000" w:themeColor="text1"/>
                <w14:textFill>
                  <w14:solidFill>
                    <w14:schemeClr w14:val="tx1"/>
                  </w14:solidFill>
                </w14:textFill>
              </w:rPr>
              <w:t>园区除南方水泥外禁止燃煤</w:t>
            </w:r>
            <w:r>
              <w:rPr>
                <w:rFonts w:hint="eastAsia" w:ascii="仿宋_GB2312" w:hAnsi="Times New Roman" w:eastAsia="仿宋_GB2312" w:cs="Times New Roman"/>
                <w:bCs/>
                <w:color w:val="000000" w:themeColor="text1"/>
                <w14:textFill>
                  <w14:solidFill>
                    <w14:schemeClr w14:val="tx1"/>
                  </w14:solidFill>
                </w14:textFill>
              </w:rPr>
              <w:t>，项目</w:t>
            </w:r>
            <w:r>
              <w:rPr>
                <w:rFonts w:ascii="仿宋_GB2312" w:hAnsi="Times New Roman" w:eastAsia="仿宋_GB2312" w:cs="Times New Roman"/>
                <w:bCs/>
                <w:color w:val="000000" w:themeColor="text1"/>
                <w14:textFill>
                  <w14:solidFill>
                    <w14:schemeClr w14:val="tx1"/>
                  </w14:solidFill>
                </w14:textFill>
              </w:rPr>
              <w:t>是否</w:t>
            </w:r>
            <w:r>
              <w:rPr>
                <w:rFonts w:hint="eastAsia" w:ascii="仿宋_GB2312" w:hAnsi="Times New Roman" w:eastAsia="仿宋_GB2312" w:cs="Times New Roman"/>
                <w:bCs/>
                <w:color w:val="000000" w:themeColor="text1"/>
                <w14:textFill>
                  <w14:solidFill>
                    <w14:schemeClr w14:val="tx1"/>
                  </w14:solidFill>
                </w14:textFill>
              </w:rPr>
              <w:t>存在燃用高污染燃料的锅炉、炉窑、工业及经营用炉灶等燃烧设施。</w:t>
            </w:r>
          </w:p>
        </w:tc>
        <w:tc>
          <w:tcPr>
            <w:tcW w:w="461" w:type="pct"/>
            <w:tcBorders>
              <w:top w:val="single" w:color="auto" w:sz="4" w:space="0"/>
              <w:left w:val="single" w:color="auto" w:sz="4" w:space="0"/>
              <w:bottom w:val="single" w:color="auto" w:sz="4" w:space="0"/>
              <w:right w:val="single" w:color="auto" w:sz="4" w:space="0"/>
            </w:tcBorders>
            <w:vAlign w:val="center"/>
          </w:tcPr>
          <w:p w14:paraId="57E95314">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71FC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66709A5C">
            <w:pPr>
              <w:widowControl/>
              <w:spacing w:line="380" w:lineRule="exact"/>
              <w:jc w:val="left"/>
              <w:rPr>
                <w:rFonts w:ascii="仿宋_GB2312" w:hAnsi="Times New Roman" w:eastAsia="仿宋_GB2312" w:cs="Times New Roman"/>
                <w:b/>
                <w:color w:val="000000" w:themeColor="text1"/>
                <w:kern w:val="0"/>
                <w14:textFill>
                  <w14:solidFill>
                    <w14:schemeClr w14:val="tx1"/>
                  </w14:solidFill>
                </w14:textFill>
              </w:rPr>
            </w:pP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330BB528">
            <w:pPr>
              <w:pStyle w:val="29"/>
              <w:numPr>
                <w:ilvl w:val="0"/>
                <w:numId w:val="7"/>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灌溪片区</w:t>
            </w:r>
            <w:r>
              <w:rPr>
                <w:rFonts w:ascii="仿宋_GB2312" w:hAnsi="Times New Roman" w:eastAsia="仿宋_GB2312" w:cs="Times New Roman"/>
                <w:bCs/>
                <w:color w:val="000000" w:themeColor="text1"/>
                <w14:textFill>
                  <w14:solidFill>
                    <w14:schemeClr w14:val="tx1"/>
                  </w14:solidFill>
                </w14:textFill>
              </w:rPr>
              <w:t>机械装备制造产业园</w:t>
            </w:r>
            <w:r>
              <w:rPr>
                <w:rFonts w:hint="eastAsia" w:ascii="仿宋_GB2312" w:hAnsi="Times New Roman" w:eastAsia="仿宋_GB2312" w:cs="Times New Roman"/>
                <w:bCs/>
                <w:color w:val="000000" w:themeColor="text1"/>
                <w14:textFill>
                  <w14:solidFill>
                    <w14:schemeClr w14:val="tx1"/>
                  </w14:solidFill>
                </w14:textFill>
              </w:rPr>
              <w:t>新渐河以东区域</w:t>
            </w:r>
            <w:r>
              <w:rPr>
                <w:rFonts w:ascii="仿宋_GB2312" w:hAnsi="Times New Roman" w:eastAsia="仿宋_GB2312" w:cs="Times New Roman"/>
                <w:bCs/>
                <w:color w:val="000000" w:themeColor="text1"/>
                <w14:textFill>
                  <w14:solidFill>
                    <w14:schemeClr w14:val="tx1"/>
                  </w14:solidFill>
                </w14:textFill>
              </w:rPr>
              <w:t>禁止引进涉及喷涂工艺的企业</w:t>
            </w:r>
            <w:r>
              <w:rPr>
                <w:rFonts w:hint="eastAsia" w:ascii="仿宋_GB2312" w:hAnsi="Times New Roman" w:eastAsia="仿宋_GB2312" w:cs="Times New Roman"/>
                <w:bCs/>
                <w:color w:val="000000" w:themeColor="text1"/>
                <w14:textFill>
                  <w14:solidFill>
                    <w14:schemeClr w14:val="tx1"/>
                  </w14:solidFill>
                </w14:textFill>
              </w:rPr>
              <w:t>，</w:t>
            </w:r>
            <w:r>
              <w:rPr>
                <w:rFonts w:ascii="仿宋_GB2312" w:hAnsi="Times New Roman" w:eastAsia="仿宋_GB2312" w:cs="Times New Roman"/>
                <w:bCs/>
                <w:color w:val="000000" w:themeColor="text1"/>
                <w14:textFill>
                  <w14:solidFill>
                    <w14:schemeClr w14:val="tx1"/>
                  </w14:solidFill>
                </w14:textFill>
              </w:rPr>
              <w:t>项目是否属于位于</w:t>
            </w:r>
            <w:r>
              <w:rPr>
                <w:rFonts w:hint="eastAsia" w:ascii="仿宋_GB2312" w:hAnsi="Times New Roman" w:eastAsia="仿宋_GB2312" w:cs="Times New Roman"/>
                <w:bCs/>
                <w:color w:val="000000" w:themeColor="text1"/>
                <w14:textFill>
                  <w14:solidFill>
                    <w14:schemeClr w14:val="tx1"/>
                  </w14:solidFill>
                </w14:textFill>
              </w:rPr>
              <w:t>灌溪片区新渐河以东</w:t>
            </w:r>
            <w:r>
              <w:rPr>
                <w:rFonts w:ascii="仿宋_GB2312" w:hAnsi="Times New Roman" w:eastAsia="仿宋_GB2312" w:cs="Times New Roman"/>
                <w:bCs/>
                <w:color w:val="000000" w:themeColor="text1"/>
                <w14:textFill>
                  <w14:solidFill>
                    <w14:schemeClr w14:val="tx1"/>
                  </w14:solidFill>
                </w14:textFill>
              </w:rPr>
              <w:t>的新入驻喷涂企业</w:t>
            </w:r>
            <w:r>
              <w:rPr>
                <w:rFonts w:hint="eastAsia" w:ascii="仿宋_GB2312" w:hAnsi="Times New Roman" w:eastAsia="仿宋_GB2312" w:cs="Times New Roman"/>
                <w:bCs/>
                <w:color w:val="000000" w:themeColor="text1"/>
                <w14:textFill>
                  <w14:solidFill>
                    <w14:schemeClr w14:val="tx1"/>
                  </w14:solidFill>
                </w14:textFill>
              </w:rPr>
              <w:t>。</w:t>
            </w:r>
          </w:p>
        </w:tc>
        <w:tc>
          <w:tcPr>
            <w:tcW w:w="461" w:type="pct"/>
            <w:tcBorders>
              <w:top w:val="single" w:color="auto" w:sz="4" w:space="0"/>
              <w:left w:val="single" w:color="auto" w:sz="4" w:space="0"/>
              <w:bottom w:val="single" w:color="auto" w:sz="4" w:space="0"/>
              <w:right w:val="single" w:color="auto" w:sz="4" w:space="0"/>
            </w:tcBorders>
            <w:vAlign w:val="center"/>
          </w:tcPr>
          <w:p w14:paraId="7F42350A">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3721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3C10C3FA">
            <w:pPr>
              <w:widowControl/>
              <w:spacing w:line="380" w:lineRule="exact"/>
              <w:jc w:val="left"/>
              <w:rPr>
                <w:rFonts w:ascii="仿宋_GB2312" w:hAnsi="Times New Roman" w:eastAsia="仿宋_GB2312" w:cs="Times New Roman"/>
                <w:b/>
                <w:color w:val="000000" w:themeColor="text1"/>
                <w:kern w:val="0"/>
                <w14:textFill>
                  <w14:solidFill>
                    <w14:schemeClr w14:val="tx1"/>
                  </w14:solidFill>
                </w14:textFill>
              </w:rPr>
            </w:pP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69399563">
            <w:pPr>
              <w:pStyle w:val="29"/>
              <w:numPr>
                <w:ilvl w:val="0"/>
                <w:numId w:val="7"/>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ascii="仿宋_GB2312" w:hAnsi="Times New Roman" w:eastAsia="仿宋_GB2312" w:cs="Times New Roman"/>
                <w:bCs/>
                <w:color w:val="000000" w:themeColor="text1"/>
                <w14:textFill>
                  <w14:solidFill>
                    <w14:schemeClr w14:val="tx1"/>
                  </w14:solidFill>
                </w14:textFill>
              </w:rPr>
              <w:t>新型建材产业园不得再引进气型污染物排放量大的建材生产企业</w:t>
            </w:r>
            <w:r>
              <w:rPr>
                <w:rFonts w:hint="eastAsia" w:ascii="仿宋_GB2312" w:hAnsi="Times New Roman" w:eastAsia="仿宋_GB2312" w:cs="Times New Roman"/>
                <w:bCs/>
                <w:color w:val="000000" w:themeColor="text1"/>
                <w14:textFill>
                  <w14:solidFill>
                    <w14:schemeClr w14:val="tx1"/>
                  </w14:solidFill>
                </w14:textFill>
              </w:rPr>
              <w:t>，</w:t>
            </w:r>
            <w:r>
              <w:rPr>
                <w:rFonts w:ascii="仿宋_GB2312" w:hAnsi="Times New Roman" w:eastAsia="仿宋_GB2312" w:cs="Times New Roman"/>
                <w:bCs/>
                <w:color w:val="000000" w:themeColor="text1"/>
                <w14:textFill>
                  <w14:solidFill>
                    <w14:schemeClr w14:val="tx1"/>
                  </w14:solidFill>
                </w14:textFill>
              </w:rPr>
              <w:t>项目是否属于新型建材产业园内新</w:t>
            </w:r>
            <w:r>
              <w:rPr>
                <w:rFonts w:hint="eastAsia" w:ascii="仿宋_GB2312" w:hAnsi="Times New Roman" w:eastAsia="仿宋_GB2312" w:cs="Times New Roman"/>
                <w:bCs/>
                <w:color w:val="000000" w:themeColor="text1"/>
                <w14:textFill>
                  <w14:solidFill>
                    <w14:schemeClr w14:val="tx1"/>
                  </w14:solidFill>
                </w14:textFill>
              </w:rPr>
              <w:t>入驻</w:t>
            </w:r>
            <w:r>
              <w:rPr>
                <w:rFonts w:ascii="仿宋_GB2312" w:hAnsi="Times New Roman" w:eastAsia="仿宋_GB2312" w:cs="Times New Roman"/>
                <w:bCs/>
                <w:color w:val="000000" w:themeColor="text1"/>
                <w14:textFill>
                  <w14:solidFill>
                    <w14:schemeClr w14:val="tx1"/>
                  </w14:solidFill>
                </w14:textFill>
              </w:rPr>
              <w:t>的气型污染物排放量大的建材企业</w:t>
            </w:r>
            <w:r>
              <w:rPr>
                <w:rFonts w:hint="eastAsia" w:ascii="仿宋_GB2312" w:hAnsi="Times New Roman" w:eastAsia="仿宋_GB2312" w:cs="Times New Roman"/>
                <w:bCs/>
                <w:color w:val="000000" w:themeColor="text1"/>
                <w14:textFill>
                  <w14:solidFill>
                    <w14:schemeClr w14:val="tx1"/>
                  </w14:solidFill>
                </w14:textFill>
              </w:rPr>
              <w:t>。</w:t>
            </w:r>
          </w:p>
        </w:tc>
        <w:tc>
          <w:tcPr>
            <w:tcW w:w="461" w:type="pct"/>
            <w:tcBorders>
              <w:top w:val="single" w:color="auto" w:sz="4" w:space="0"/>
              <w:left w:val="single" w:color="auto" w:sz="4" w:space="0"/>
              <w:bottom w:val="single" w:color="auto" w:sz="4" w:space="0"/>
              <w:right w:val="single" w:color="auto" w:sz="4" w:space="0"/>
            </w:tcBorders>
            <w:vAlign w:val="center"/>
          </w:tcPr>
          <w:p w14:paraId="26BB3940">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77BD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4BD52AE0">
            <w:pPr>
              <w:widowControl/>
              <w:spacing w:line="380" w:lineRule="exact"/>
              <w:jc w:val="left"/>
              <w:rPr>
                <w:rFonts w:ascii="仿宋_GB2312" w:hAnsi="Times New Roman" w:eastAsia="仿宋_GB2312" w:cs="Times New Roman"/>
                <w:b/>
                <w:color w:val="000000" w:themeColor="text1"/>
                <w:kern w:val="0"/>
                <w14:textFill>
                  <w14:solidFill>
                    <w14:schemeClr w14:val="tx1"/>
                  </w14:solidFill>
                </w14:textFill>
              </w:rPr>
            </w:pP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1FC1D3E8">
            <w:pPr>
              <w:pStyle w:val="29"/>
              <w:numPr>
                <w:ilvl w:val="0"/>
                <w:numId w:val="7"/>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灌溪片区内，除现有的南方水泥企业外，不再布置三类工业用地。项目用地性质是否属于三类工业用地。</w:t>
            </w:r>
          </w:p>
        </w:tc>
        <w:tc>
          <w:tcPr>
            <w:tcW w:w="461" w:type="pct"/>
            <w:tcBorders>
              <w:top w:val="single" w:color="auto" w:sz="4" w:space="0"/>
              <w:left w:val="single" w:color="auto" w:sz="4" w:space="0"/>
              <w:bottom w:val="single" w:color="auto" w:sz="4" w:space="0"/>
              <w:right w:val="single" w:color="auto" w:sz="4" w:space="0"/>
            </w:tcBorders>
            <w:vAlign w:val="center"/>
          </w:tcPr>
          <w:p w14:paraId="2DF35DCC">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37C5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5E5048CE">
            <w:pPr>
              <w:widowControl/>
              <w:spacing w:line="380" w:lineRule="exact"/>
              <w:jc w:val="left"/>
              <w:rPr>
                <w:rFonts w:ascii="仿宋_GB2312" w:hAnsi="Times New Roman" w:eastAsia="仿宋_GB2312" w:cs="Times New Roman"/>
                <w:b/>
                <w:color w:val="000000" w:themeColor="text1"/>
                <w:kern w:val="0"/>
                <w14:textFill>
                  <w14:solidFill>
                    <w14:schemeClr w14:val="tx1"/>
                  </w14:solidFill>
                </w14:textFill>
              </w:rPr>
            </w:pP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32BF4E17">
            <w:pPr>
              <w:pStyle w:val="29"/>
              <w:numPr>
                <w:ilvl w:val="0"/>
                <w:numId w:val="7"/>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灌溪片区内的南方水泥不再扩大规模。项目是否属于建设单位为南方水泥的规模扩大项目。</w:t>
            </w:r>
          </w:p>
        </w:tc>
        <w:tc>
          <w:tcPr>
            <w:tcW w:w="461" w:type="pct"/>
            <w:tcBorders>
              <w:top w:val="single" w:color="auto" w:sz="4" w:space="0"/>
              <w:left w:val="single" w:color="auto" w:sz="4" w:space="0"/>
              <w:bottom w:val="single" w:color="auto" w:sz="4" w:space="0"/>
              <w:right w:val="single" w:color="auto" w:sz="4" w:space="0"/>
            </w:tcBorders>
            <w:vAlign w:val="center"/>
          </w:tcPr>
          <w:p w14:paraId="768AD4B4">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5F00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restart"/>
            <w:tcBorders>
              <w:left w:val="single" w:color="auto" w:sz="4" w:space="0"/>
              <w:right w:val="single" w:color="auto" w:sz="4" w:space="0"/>
            </w:tcBorders>
            <w:vAlign w:val="center"/>
          </w:tcPr>
          <w:p w14:paraId="22F2FBB9">
            <w:pPr>
              <w:widowControl/>
              <w:spacing w:line="380" w:lineRule="exact"/>
              <w:jc w:val="left"/>
              <w:rPr>
                <w:rFonts w:ascii="仿宋_GB2312" w:hAnsi="Times New Roman" w:eastAsia="仿宋_GB2312" w:cs="Times New Roman"/>
                <w:b/>
                <w:color w:val="000000" w:themeColor="text1"/>
                <w:kern w:val="0"/>
                <w14:textFill>
                  <w14:solidFill>
                    <w14:schemeClr w14:val="tx1"/>
                  </w14:solidFill>
                </w14:textFill>
              </w:rPr>
            </w:pPr>
            <w:r>
              <w:rPr>
                <w:rFonts w:hint="eastAsia" w:ascii="仿宋_GB2312" w:hAnsi="Times New Roman" w:eastAsia="仿宋_GB2312" w:cs="Times New Roman"/>
                <w:b/>
                <w:color w:val="000000" w:themeColor="text1"/>
                <w:kern w:val="0"/>
                <w14:textFill>
                  <w14:solidFill>
                    <w14:schemeClr w14:val="tx1"/>
                  </w14:solidFill>
                </w14:textFill>
              </w:rPr>
              <w:t>3、湖南省“三线一单”生态环境总体管控要求符合性</w:t>
            </w:r>
            <w:r>
              <w:rPr>
                <w:rFonts w:hint="eastAsia" w:ascii="仿宋_GB2312" w:hAnsi="Times New Roman" w:eastAsia="仿宋_GB2312" w:cs="Times New Roman"/>
                <w:b/>
                <w:color w:val="000000" w:themeColor="text1"/>
                <w14:textFill>
                  <w14:solidFill>
                    <w14:schemeClr w14:val="tx1"/>
                  </w14:solidFill>
                </w14:textFill>
              </w:rPr>
              <w:t>检查</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5CA941CF">
            <w:pPr>
              <w:pStyle w:val="29"/>
              <w:numPr>
                <w:ilvl w:val="0"/>
                <w:numId w:val="8"/>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项目是否涉及生态保护红线？</w:t>
            </w:r>
          </w:p>
        </w:tc>
        <w:tc>
          <w:tcPr>
            <w:tcW w:w="461" w:type="pct"/>
            <w:tcBorders>
              <w:top w:val="single" w:color="auto" w:sz="4" w:space="0"/>
              <w:left w:val="single" w:color="auto" w:sz="4" w:space="0"/>
              <w:bottom w:val="single" w:color="auto" w:sz="4" w:space="0"/>
              <w:right w:val="single" w:color="auto" w:sz="4" w:space="0"/>
            </w:tcBorders>
            <w:vAlign w:val="center"/>
          </w:tcPr>
          <w:p w14:paraId="11D13B2B">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30DC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2B90820C">
            <w:pPr>
              <w:widowControl/>
              <w:spacing w:line="380" w:lineRule="exact"/>
              <w:jc w:val="left"/>
              <w:rPr>
                <w:rFonts w:ascii="仿宋_GB2312" w:hAnsi="Times New Roman" w:eastAsia="仿宋_GB2312" w:cs="Times New Roman"/>
                <w:b/>
                <w:color w:val="000000" w:themeColor="text1"/>
                <w:kern w:val="0"/>
                <w14:textFill>
                  <w14:solidFill>
                    <w14:schemeClr w14:val="tx1"/>
                  </w14:solidFill>
                </w14:textFill>
              </w:rPr>
            </w:pP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5029FF4C">
            <w:pPr>
              <w:pStyle w:val="29"/>
              <w:numPr>
                <w:ilvl w:val="0"/>
                <w:numId w:val="8"/>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长江干流3公里范围内、主要支流岸线1公里范围内禁止新建、扩建尾矿库和磷石膏库，项目是否属于长江干流3公里范围内、主要支流岸线1公里范围内的尾矿库和磷石膏库新建、扩建项目。</w:t>
            </w:r>
          </w:p>
        </w:tc>
        <w:tc>
          <w:tcPr>
            <w:tcW w:w="461" w:type="pct"/>
            <w:tcBorders>
              <w:top w:val="single" w:color="auto" w:sz="4" w:space="0"/>
              <w:left w:val="single" w:color="auto" w:sz="4" w:space="0"/>
              <w:bottom w:val="single" w:color="auto" w:sz="4" w:space="0"/>
              <w:right w:val="single" w:color="auto" w:sz="4" w:space="0"/>
            </w:tcBorders>
            <w:vAlign w:val="center"/>
          </w:tcPr>
          <w:p w14:paraId="09E29A4D">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106E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42E0AE2A">
            <w:pPr>
              <w:widowControl/>
              <w:spacing w:line="380" w:lineRule="exact"/>
              <w:jc w:val="left"/>
              <w:rPr>
                <w:rFonts w:ascii="仿宋_GB2312" w:hAnsi="Times New Roman" w:eastAsia="仿宋_GB2312" w:cs="Times New Roman"/>
                <w:b/>
                <w:color w:val="000000" w:themeColor="text1"/>
                <w:kern w:val="0"/>
                <w14:textFill>
                  <w14:solidFill>
                    <w14:schemeClr w14:val="tx1"/>
                  </w14:solidFill>
                </w14:textFill>
              </w:rPr>
            </w:pP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0880D822">
            <w:pPr>
              <w:pStyle w:val="29"/>
              <w:numPr>
                <w:ilvl w:val="0"/>
                <w:numId w:val="8"/>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ascii="仿宋_GB2312" w:hAnsi="Times New Roman" w:eastAsia="仿宋_GB2312" w:cs="Times New Roman"/>
                <w:bCs/>
                <w:color w:val="000000" w:themeColor="text1"/>
                <w14:textFill>
                  <w14:solidFill>
                    <w14:schemeClr w14:val="tx1"/>
                  </w14:solidFill>
                </w14:textFill>
              </w:rPr>
              <w:t>在湘江干流两岸各二十公里范围内不得新建化学制浆、造纸、制革和外排水污染物涉及重金属的项目</w:t>
            </w:r>
            <w:r>
              <w:rPr>
                <w:rFonts w:hint="eastAsia" w:ascii="仿宋_GB2312" w:hAnsi="Times New Roman" w:eastAsia="仿宋_GB2312" w:cs="Times New Roman"/>
                <w:bCs/>
                <w:color w:val="000000" w:themeColor="text1"/>
                <w14:textFill>
                  <w14:solidFill>
                    <w14:schemeClr w14:val="tx1"/>
                  </w14:solidFill>
                </w14:textFill>
              </w:rPr>
              <w:t>，</w:t>
            </w:r>
            <w:r>
              <w:rPr>
                <w:rFonts w:ascii="仿宋_GB2312" w:hAnsi="Times New Roman" w:eastAsia="仿宋_GB2312" w:cs="Times New Roman"/>
                <w:bCs/>
                <w:color w:val="000000" w:themeColor="text1"/>
                <w14:textFill>
                  <w14:solidFill>
                    <w14:schemeClr w14:val="tx1"/>
                  </w14:solidFill>
                </w14:textFill>
              </w:rPr>
              <w:t>项目是否属于湘江干流两岸各二十公里范围内</w:t>
            </w:r>
            <w:r>
              <w:rPr>
                <w:rFonts w:hint="eastAsia" w:ascii="仿宋_GB2312" w:hAnsi="Times New Roman" w:eastAsia="仿宋_GB2312" w:cs="Times New Roman"/>
                <w:bCs/>
                <w:color w:val="000000" w:themeColor="text1"/>
                <w14:textFill>
                  <w14:solidFill>
                    <w14:schemeClr w14:val="tx1"/>
                  </w14:solidFill>
                </w14:textFill>
              </w:rPr>
              <w:t>的</w:t>
            </w:r>
            <w:r>
              <w:rPr>
                <w:rFonts w:ascii="仿宋_GB2312" w:hAnsi="Times New Roman" w:eastAsia="仿宋_GB2312" w:cs="Times New Roman"/>
                <w:bCs/>
                <w:color w:val="000000" w:themeColor="text1"/>
                <w14:textFill>
                  <w14:solidFill>
                    <w14:schemeClr w14:val="tx1"/>
                  </w14:solidFill>
                </w14:textFill>
              </w:rPr>
              <w:t>新建化学制浆、造纸、制革和外排水污染物涉及重金属的项目</w:t>
            </w:r>
            <w:r>
              <w:rPr>
                <w:rFonts w:hint="eastAsia" w:ascii="仿宋_GB2312" w:hAnsi="Times New Roman" w:eastAsia="仿宋_GB2312" w:cs="Times New Roman"/>
                <w:bCs/>
                <w:color w:val="000000" w:themeColor="text1"/>
                <w14:textFill>
                  <w14:solidFill>
                    <w14:schemeClr w14:val="tx1"/>
                  </w14:solidFill>
                </w14:textFill>
              </w:rPr>
              <w:t>。</w:t>
            </w:r>
          </w:p>
        </w:tc>
        <w:tc>
          <w:tcPr>
            <w:tcW w:w="461" w:type="pct"/>
            <w:tcBorders>
              <w:top w:val="single" w:color="auto" w:sz="4" w:space="0"/>
              <w:left w:val="single" w:color="auto" w:sz="4" w:space="0"/>
              <w:bottom w:val="single" w:color="auto" w:sz="4" w:space="0"/>
              <w:right w:val="single" w:color="auto" w:sz="4" w:space="0"/>
            </w:tcBorders>
            <w:vAlign w:val="center"/>
          </w:tcPr>
          <w:p w14:paraId="0371CFA4">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0460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042A9C87">
            <w:pPr>
              <w:widowControl/>
              <w:spacing w:line="380" w:lineRule="exact"/>
              <w:jc w:val="left"/>
              <w:rPr>
                <w:rFonts w:ascii="仿宋_GB2312" w:hAnsi="Times New Roman" w:eastAsia="仿宋_GB2312" w:cs="Times New Roman"/>
                <w:b/>
                <w:color w:val="000000" w:themeColor="text1"/>
                <w:kern w:val="0"/>
                <w14:textFill>
                  <w14:solidFill>
                    <w14:schemeClr w14:val="tx1"/>
                  </w14:solidFill>
                </w14:textFill>
              </w:rPr>
            </w:pP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36EC25A2">
            <w:pPr>
              <w:pStyle w:val="29"/>
              <w:numPr>
                <w:ilvl w:val="0"/>
                <w:numId w:val="8"/>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严禁煤炭、造纸、钢铁、水泥、电解铝、平板玻璃、船舶等行业新增产能，对确有必要新建的必须实施等量或减量置换。项目是否属于实施了等量或减量置换的煤炭、造纸、钢铁、水泥、电解铝、平板玻璃、船舶等行业的新增产能项目。</w:t>
            </w:r>
          </w:p>
        </w:tc>
        <w:tc>
          <w:tcPr>
            <w:tcW w:w="461" w:type="pct"/>
            <w:tcBorders>
              <w:top w:val="single" w:color="auto" w:sz="4" w:space="0"/>
              <w:left w:val="single" w:color="auto" w:sz="4" w:space="0"/>
              <w:bottom w:val="single" w:color="auto" w:sz="4" w:space="0"/>
              <w:right w:val="single" w:color="auto" w:sz="4" w:space="0"/>
            </w:tcBorders>
            <w:vAlign w:val="center"/>
          </w:tcPr>
          <w:p w14:paraId="31F1FE06">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58EC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50CB82C6">
            <w:pPr>
              <w:widowControl/>
              <w:spacing w:line="380" w:lineRule="exact"/>
              <w:jc w:val="left"/>
              <w:rPr>
                <w:rFonts w:ascii="仿宋_GB2312" w:hAnsi="Times New Roman" w:eastAsia="仿宋_GB2312" w:cs="Times New Roman"/>
                <w:b/>
                <w:color w:val="000000" w:themeColor="text1"/>
                <w:kern w:val="0"/>
                <w14:textFill>
                  <w14:solidFill>
                    <w14:schemeClr w14:val="tx1"/>
                  </w14:solidFill>
                </w14:textFill>
              </w:rPr>
            </w:pP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5183B9D1">
            <w:pPr>
              <w:pStyle w:val="29"/>
              <w:numPr>
                <w:ilvl w:val="0"/>
                <w:numId w:val="8"/>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新渐河以东的现有企业仅维持现状，不再扩建。项目是否属于新渐河以东的现有企业扩建项目。</w:t>
            </w:r>
          </w:p>
        </w:tc>
        <w:tc>
          <w:tcPr>
            <w:tcW w:w="461" w:type="pct"/>
            <w:tcBorders>
              <w:top w:val="single" w:color="auto" w:sz="4" w:space="0"/>
              <w:left w:val="single" w:color="auto" w:sz="4" w:space="0"/>
              <w:bottom w:val="single" w:color="auto" w:sz="4" w:space="0"/>
              <w:right w:val="single" w:color="auto" w:sz="4" w:space="0"/>
            </w:tcBorders>
            <w:vAlign w:val="center"/>
          </w:tcPr>
          <w:p w14:paraId="72BEA7CC">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3DF8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restart"/>
            <w:tcBorders>
              <w:left w:val="single" w:color="auto" w:sz="4" w:space="0"/>
              <w:right w:val="single" w:color="auto" w:sz="4" w:space="0"/>
            </w:tcBorders>
            <w:vAlign w:val="center"/>
          </w:tcPr>
          <w:p w14:paraId="6D444C94">
            <w:pPr>
              <w:widowControl/>
              <w:spacing w:line="380" w:lineRule="exact"/>
              <w:jc w:val="left"/>
              <w:rPr>
                <w:rFonts w:ascii="仿宋_GB2312" w:hAnsi="Times New Roman" w:eastAsia="仿宋_GB2312" w:cs="Times New Roman"/>
                <w:b/>
                <w:color w:val="000000" w:themeColor="text1"/>
                <w:kern w:val="0"/>
                <w14:textFill>
                  <w14:solidFill>
                    <w14:schemeClr w14:val="tx1"/>
                  </w14:solidFill>
                </w14:textFill>
              </w:rPr>
            </w:pPr>
            <w:r>
              <w:rPr>
                <w:rFonts w:hint="eastAsia" w:ascii="仿宋_GB2312" w:hAnsi="Times New Roman" w:eastAsia="仿宋_GB2312" w:cs="Times New Roman"/>
                <w:b/>
                <w:color w:val="000000" w:themeColor="text1"/>
                <w:kern w:val="0"/>
                <w14:textFill>
                  <w14:solidFill>
                    <w14:schemeClr w14:val="tx1"/>
                  </w14:solidFill>
                </w14:textFill>
              </w:rPr>
              <w:t>4、区域总量控制符合性检查</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62EFAC9D">
            <w:pPr>
              <w:pStyle w:val="29"/>
              <w:numPr>
                <w:ilvl w:val="0"/>
                <w:numId w:val="9"/>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ascii="仿宋_GB2312" w:hAnsi="Times New Roman" w:eastAsia="仿宋_GB2312" w:cs="Times New Roman"/>
                <w:bCs/>
                <w:color w:val="000000" w:themeColor="text1"/>
                <w14:textFill>
                  <w14:solidFill>
                    <w14:schemeClr w14:val="tx1"/>
                  </w14:solidFill>
                </w14:textFill>
              </w:rPr>
              <w:t>新、改、扩建项目二氧化硫、氮氧化物污染物须实行倍量削减替代</w:t>
            </w:r>
            <w:r>
              <w:rPr>
                <w:rFonts w:hint="eastAsia" w:ascii="仿宋_GB2312" w:hAnsi="Times New Roman" w:eastAsia="仿宋_GB2312" w:cs="Times New Roman"/>
                <w:bCs/>
                <w:color w:val="000000" w:themeColor="text1"/>
                <w14:textFill>
                  <w14:solidFill>
                    <w14:schemeClr w14:val="tx1"/>
                  </w14:solidFill>
                </w14:textFill>
              </w:rPr>
              <w:t>，</w:t>
            </w:r>
            <w:r>
              <w:rPr>
                <w:rFonts w:ascii="仿宋_GB2312" w:hAnsi="Times New Roman" w:eastAsia="仿宋_GB2312" w:cs="Times New Roman"/>
                <w:bCs/>
                <w:color w:val="000000" w:themeColor="text1"/>
                <w14:textFill>
                  <w14:solidFill>
                    <w14:schemeClr w14:val="tx1"/>
                  </w14:solidFill>
                </w14:textFill>
              </w:rPr>
              <w:t>VOCs实行区域内排放等量或倍量削减替代。</w:t>
            </w:r>
            <w:r>
              <w:rPr>
                <w:rFonts w:hint="eastAsia" w:ascii="仿宋_GB2312" w:hAnsi="Times New Roman" w:eastAsia="仿宋_GB2312" w:cs="Times New Roman"/>
                <w:bCs/>
                <w:color w:val="000000" w:themeColor="text1"/>
                <w14:textFill>
                  <w14:solidFill>
                    <w14:schemeClr w14:val="tx1"/>
                  </w14:solidFill>
                </w14:textFill>
              </w:rPr>
              <w:t>项目大气污染物排放是否满足总量控制要求？</w:t>
            </w:r>
          </w:p>
        </w:tc>
        <w:tc>
          <w:tcPr>
            <w:tcW w:w="461" w:type="pct"/>
            <w:tcBorders>
              <w:top w:val="single" w:color="auto" w:sz="4" w:space="0"/>
              <w:left w:val="single" w:color="auto" w:sz="4" w:space="0"/>
              <w:bottom w:val="single" w:color="auto" w:sz="4" w:space="0"/>
              <w:right w:val="single" w:color="auto" w:sz="4" w:space="0"/>
            </w:tcBorders>
            <w:vAlign w:val="center"/>
          </w:tcPr>
          <w:p w14:paraId="25D4BC06">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r w14:paraId="5D8C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vMerge w:val="continue"/>
            <w:tcBorders>
              <w:left w:val="single" w:color="auto" w:sz="4" w:space="0"/>
              <w:right w:val="single" w:color="auto" w:sz="4" w:space="0"/>
            </w:tcBorders>
            <w:vAlign w:val="center"/>
          </w:tcPr>
          <w:p w14:paraId="15C0D4C6">
            <w:pPr>
              <w:widowControl/>
              <w:spacing w:line="380" w:lineRule="exact"/>
              <w:jc w:val="left"/>
              <w:rPr>
                <w:rFonts w:ascii="仿宋_GB2312" w:hAnsi="Times New Roman" w:eastAsia="仿宋_GB2312" w:cs="Times New Roman"/>
                <w:b/>
                <w:color w:val="000000" w:themeColor="text1"/>
                <w:kern w:val="0"/>
                <w14:textFill>
                  <w14:solidFill>
                    <w14:schemeClr w14:val="tx1"/>
                  </w14:solidFill>
                </w14:textFill>
              </w:rPr>
            </w:pP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2EA4A336">
            <w:pPr>
              <w:pStyle w:val="29"/>
              <w:numPr>
                <w:ilvl w:val="0"/>
                <w:numId w:val="9"/>
              </w:numPr>
              <w:spacing w:line="380" w:lineRule="exact"/>
              <w:ind w:firstLineChars="0"/>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建设项目所在水环境控制单元或断面总磷超标的，实施总磷排放量2倍或以上削减替代。所在水环境控制单元或断面总磷达标的，实施总磷排放量等量或以上削减替代。替代量应来源于项目同一水环境控制单元或断面上游拟实施关停、升级改造的工业企业，不得来源于农业源、城镇污水处理厂或已列入流域环境质量改善计划的工业企业。项目水污染物排放是否满足总量控制要求？</w:t>
            </w:r>
          </w:p>
        </w:tc>
        <w:tc>
          <w:tcPr>
            <w:tcW w:w="461" w:type="pct"/>
            <w:tcBorders>
              <w:top w:val="single" w:color="auto" w:sz="4" w:space="0"/>
              <w:left w:val="single" w:color="auto" w:sz="4" w:space="0"/>
              <w:bottom w:val="single" w:color="auto" w:sz="4" w:space="0"/>
              <w:right w:val="single" w:color="auto" w:sz="4" w:space="0"/>
            </w:tcBorders>
            <w:vAlign w:val="center"/>
          </w:tcPr>
          <w:p w14:paraId="3A616026">
            <w:pPr>
              <w:spacing w:line="380" w:lineRule="exact"/>
              <w:jc w:val="center"/>
              <w:rPr>
                <w:rFonts w:ascii="仿宋_GB2312" w:hAnsi="Times New Roman" w:eastAsia="仿宋_GB2312" w:cs="Times New Roman"/>
                <w:bCs/>
                <w:color w:val="000000" w:themeColor="text1"/>
                <w14:textFill>
                  <w14:solidFill>
                    <w14:schemeClr w14:val="tx1"/>
                  </w14:solidFill>
                </w14:textFill>
              </w:rPr>
            </w:pPr>
            <w:r>
              <w:rPr>
                <w:rFonts w:hint="eastAsia" w:ascii="仿宋_GB2312" w:hAnsi="Times New Roman" w:eastAsia="仿宋_GB2312" w:cs="Times New Roman"/>
                <w:bCs/>
                <w:color w:val="000000" w:themeColor="text1"/>
                <w14:textFill>
                  <w14:solidFill>
                    <w14:schemeClr w14:val="tx1"/>
                  </w14:solidFill>
                </w14:textFill>
              </w:rPr>
              <w:t>□是 □否</w:t>
            </w:r>
          </w:p>
        </w:tc>
      </w:tr>
    </w:tbl>
    <w:p w14:paraId="0BE56939">
      <w:pPr>
        <w:spacing w:line="300" w:lineRule="exact"/>
        <w:ind w:left="-210" w:leftChars="-100" w:right="-210" w:rightChars="-100"/>
        <w:jc w:val="left"/>
        <w:rPr>
          <w:rFonts w:ascii="仿宋_GB2312" w:hAnsi="Times New Roman" w:eastAsia="仿宋_GB2312" w:cs="仿宋_GB2312"/>
          <w:color w:val="000000" w:themeColor="text1"/>
          <w:sz w:val="28"/>
          <w:lang w:bidi="ar"/>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注：入园企业选址园区托管范围（不含核准范围），需另依据所在环境管控单元生态环境准入清单开展符合性检查，待所在区域完成调扩区审查手续后，可依据本表开展评估。</w:t>
      </w:r>
    </w:p>
    <w:p w14:paraId="1F44052D">
      <w:pPr>
        <w:snapToGrid w:val="0"/>
        <w:spacing w:line="600" w:lineRule="exact"/>
        <w:ind w:left="5320" w:hanging="5320" w:hangingChars="1900"/>
        <w:jc w:val="right"/>
        <w:rPr>
          <w:rFonts w:ascii="仿宋_GB2312" w:hAnsi="Times New Roman" w:eastAsia="仿宋_GB2312" w:cs="仿宋_GB2312"/>
          <w:color w:val="000000" w:themeColor="text1"/>
          <w:sz w:val="28"/>
          <w:lang w:bidi="ar"/>
          <w14:textFill>
            <w14:solidFill>
              <w14:schemeClr w14:val="tx1"/>
            </w14:solidFill>
          </w14:textFill>
        </w:rPr>
        <w:sectPr>
          <w:pgSz w:w="16838" w:h="11906" w:orient="landscape"/>
          <w:pgMar w:top="1440" w:right="1080" w:bottom="1440" w:left="1080" w:header="851" w:footer="992" w:gutter="0"/>
          <w:pgNumType w:fmt="numberInDash"/>
          <w:cols w:space="425" w:num="1"/>
          <w:docGrid w:type="lines" w:linePitch="312" w:charSpace="0"/>
        </w:sectPr>
      </w:pPr>
    </w:p>
    <w:p w14:paraId="7B9CEA07">
      <w:pPr>
        <w:rPr>
          <w:rFonts w:ascii="黑体" w:hAnsi="黑体" w:eastAsia="黑体" w:cs="黑体"/>
          <w:sz w:val="32"/>
          <w:szCs w:val="36"/>
        </w:rPr>
      </w:pPr>
      <w:r>
        <w:rPr>
          <w:rFonts w:hint="eastAsia" w:ascii="黑体" w:hAnsi="黑体" w:eastAsia="黑体" w:cs="黑体"/>
          <w:sz w:val="32"/>
          <w:szCs w:val="36"/>
        </w:rPr>
        <w:t>附件</w:t>
      </w:r>
      <w:r>
        <w:rPr>
          <w:rFonts w:hint="eastAsia" w:ascii="黑体" w:hAnsi="黑体" w:eastAsia="黑体" w:cs="黑体"/>
          <w:sz w:val="32"/>
          <w:szCs w:val="36"/>
          <w:lang w:val="en-US" w:eastAsia="zh-CN"/>
        </w:rPr>
        <w:t>1-</w:t>
      </w:r>
      <w:r>
        <w:rPr>
          <w:rFonts w:hint="eastAsia" w:ascii="黑体" w:hAnsi="黑体" w:eastAsia="黑体" w:cs="黑体"/>
          <w:sz w:val="32"/>
          <w:szCs w:val="36"/>
        </w:rPr>
        <w:t>5：</w:t>
      </w:r>
    </w:p>
    <w:p w14:paraId="0E231CD3">
      <w:pPr>
        <w:spacing w:line="570" w:lineRule="exact"/>
        <w:jc w:val="center"/>
        <w:rPr>
          <w:rFonts w:ascii="方正小标宋简体" w:hAnsi="方正小标宋简体" w:eastAsia="方正小标宋简体" w:cs="方正小标宋简体"/>
          <w:bCs/>
          <w:color w:val="000000" w:themeColor="text1"/>
          <w:sz w:val="44"/>
          <w:szCs w:val="44"/>
          <w:lang w:bidi="ar"/>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lang w:bidi="ar"/>
          <w14:textFill>
            <w14:solidFill>
              <w14:schemeClr w14:val="tx1"/>
            </w14:solidFill>
          </w14:textFill>
        </w:rPr>
        <w:t>XX生态环境局XX分局</w:t>
      </w:r>
    </w:p>
    <w:p w14:paraId="4A68AEA6">
      <w:pPr>
        <w:spacing w:line="570" w:lineRule="exact"/>
        <w:jc w:val="center"/>
        <w:rPr>
          <w:rFonts w:ascii="方正小标宋简体" w:hAnsi="方正小标宋简体" w:eastAsia="方正小标宋简体" w:cs="方正小标宋简体"/>
          <w:bCs/>
          <w:color w:val="000000" w:themeColor="text1"/>
          <w:sz w:val="44"/>
          <w:szCs w:val="44"/>
          <w:lang w:bidi="ar"/>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lang w:bidi="ar"/>
          <w14:textFill>
            <w14:solidFill>
              <w14:schemeClr w14:val="tx1"/>
            </w14:solidFill>
          </w14:textFill>
        </w:rPr>
        <w:t>关于XX建设项目环境影响报告书（表）的</w:t>
      </w:r>
    </w:p>
    <w:p w14:paraId="691C1DBD">
      <w:pPr>
        <w:spacing w:line="570" w:lineRule="exact"/>
        <w:jc w:val="center"/>
        <w:rPr>
          <w:rFonts w:ascii="方正小标宋简体" w:hAnsi="方正小标宋简体" w:eastAsia="方正小标宋简体" w:cs="方正小标宋简体"/>
          <w:bCs/>
          <w:color w:val="000000" w:themeColor="text1"/>
          <w:sz w:val="44"/>
          <w:szCs w:val="44"/>
          <w:lang w:bidi="ar"/>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lang w:bidi="ar"/>
          <w14:textFill>
            <w14:solidFill>
              <w14:schemeClr w14:val="tx1"/>
            </w14:solidFill>
          </w14:textFill>
        </w:rPr>
        <w:t>批复（告知承诺制）</w:t>
      </w:r>
    </w:p>
    <w:p w14:paraId="78331DE8">
      <w:pPr>
        <w:pStyle w:val="6"/>
        <w:widowControl w:val="0"/>
        <w:spacing w:before="0" w:beforeAutospacing="0" w:after="0" w:afterAutospacing="0" w:line="570" w:lineRule="exact"/>
        <w:jc w:val="center"/>
        <w:rPr>
          <w:rFonts w:ascii="仿宋_GB2312" w:hAnsi="Times New Roman" w:eastAsia="仿宋_GB2312" w:cs="仿宋_GB2312"/>
          <w:b/>
          <w:color w:val="000000" w:themeColor="text1"/>
          <w:kern w:val="2"/>
          <w:sz w:val="32"/>
          <w:szCs w:val="32"/>
          <w:lang w:bidi="ar"/>
          <w14:textFill>
            <w14:solidFill>
              <w14:schemeClr w14:val="tx1"/>
            </w14:solidFill>
          </w14:textFill>
        </w:rPr>
      </w:pPr>
    </w:p>
    <w:p w14:paraId="26BB1499">
      <w:pPr>
        <w:pStyle w:val="6"/>
        <w:widowControl w:val="0"/>
        <w:spacing w:before="0" w:beforeAutospacing="0" w:after="0" w:afterAutospacing="0" w:line="570" w:lineRule="exact"/>
        <w:jc w:val="both"/>
        <w:rPr>
          <w:rFonts w:ascii="仿宋_GB2312" w:hAnsi="仿宋" w:eastAsia="仿宋_GB2312" w:cs="Arial"/>
          <w:color w:val="000000" w:themeColor="text1"/>
          <w:sz w:val="32"/>
          <w:szCs w:val="32"/>
          <w14:textFill>
            <w14:solidFill>
              <w14:schemeClr w14:val="tx1"/>
            </w14:solidFill>
          </w14:textFill>
        </w:rPr>
      </w:pPr>
      <w:r>
        <w:rPr>
          <w:rFonts w:hint="eastAsia" w:ascii="仿宋_GB2312" w:hAnsi="仿宋" w:eastAsia="仿宋_GB2312" w:cs="Arial"/>
          <w:color w:val="000000" w:themeColor="text1"/>
          <w:sz w:val="32"/>
          <w:szCs w:val="32"/>
          <w14:textFill>
            <w14:solidFill>
              <w14:schemeClr w14:val="tx1"/>
            </w14:solidFill>
          </w14:textFill>
        </w:rPr>
        <w:t>XX公司：</w:t>
      </w:r>
    </w:p>
    <w:p w14:paraId="07E92C25">
      <w:pPr>
        <w:spacing w:line="570" w:lineRule="exact"/>
        <w:ind w:firstLine="640" w:firstLineChars="200"/>
        <w:jc w:val="left"/>
        <w:rPr>
          <w:rFonts w:ascii="仿宋_GB2312" w:hAnsi="Times New Roman" w:eastAsia="仿宋_GB2312" w:cs="仿宋_GB2312"/>
          <w:color w:val="000000" w:themeColor="text1"/>
          <w:sz w:val="32"/>
          <w:szCs w:val="32"/>
          <w:lang w:bidi="ar"/>
          <w14:textFill>
            <w14:solidFill>
              <w14:schemeClr w14:val="tx1"/>
            </w14:solidFill>
          </w14:textFill>
        </w:rPr>
      </w:pPr>
      <w:r>
        <w:rPr>
          <w:rFonts w:hint="eastAsia" w:ascii="仿宋_GB2312" w:hAnsi="Times New Roman" w:eastAsia="仿宋_GB2312" w:cs="仿宋_GB2312"/>
          <w:color w:val="000000" w:themeColor="text1"/>
          <w:sz w:val="32"/>
          <w:szCs w:val="32"/>
          <w:lang w:bidi="ar"/>
          <w14:textFill>
            <w14:solidFill>
              <w14:schemeClr w14:val="tx1"/>
            </w14:solidFill>
          </w14:textFill>
        </w:rPr>
        <w:t>你公司向我局提交的建设项目环境影响报告书（表）行政审批告知承诺书及《XX建设项目环境影响报告书（表）》及其相关材料收悉并受理，现已审理完结。</w:t>
      </w:r>
    </w:p>
    <w:p w14:paraId="775F9C39">
      <w:pPr>
        <w:spacing w:line="570" w:lineRule="exact"/>
        <w:ind w:firstLine="640" w:firstLineChars="200"/>
        <w:jc w:val="left"/>
        <w:rPr>
          <w:rFonts w:ascii="仿宋_GB2312" w:hAnsi="Times New Roman" w:eastAsia="仿宋_GB2312" w:cs="仿宋_GB2312"/>
          <w:color w:val="000000" w:themeColor="text1"/>
          <w:sz w:val="32"/>
          <w:szCs w:val="32"/>
          <w:lang w:bidi="ar"/>
          <w14:textFill>
            <w14:solidFill>
              <w14:schemeClr w14:val="tx1"/>
            </w14:solidFill>
          </w14:textFill>
        </w:rPr>
      </w:pPr>
      <w:r>
        <w:rPr>
          <w:rFonts w:hint="eastAsia" w:ascii="仿宋_GB2312" w:hAnsi="Times New Roman" w:eastAsia="仿宋_GB2312" w:cs="仿宋_GB2312"/>
          <w:color w:val="000000" w:themeColor="text1"/>
          <w:sz w:val="32"/>
          <w:szCs w:val="32"/>
          <w:lang w:bidi="ar"/>
          <w14:textFill>
            <w14:solidFill>
              <w14:schemeClr w14:val="tx1"/>
            </w14:solidFill>
          </w14:textFill>
        </w:rPr>
        <w:t>一、你公司自愿采取告知承诺方式实施行政审批，并已经知晓生态环境主管部门告知的全部内容，并能满足生态环境主管部门告知的条件，承诺履行生态环境保护的相关义务，接受生态环境主管部门的监督和管理。</w:t>
      </w:r>
    </w:p>
    <w:p w14:paraId="7DB16DEB">
      <w:pPr>
        <w:spacing w:line="570" w:lineRule="exact"/>
        <w:ind w:firstLine="640" w:firstLineChars="200"/>
        <w:jc w:val="left"/>
        <w:rPr>
          <w:rFonts w:ascii="仿宋_GB2312" w:hAnsi="Times New Roman" w:eastAsia="仿宋_GB2312" w:cs="仿宋_GB2312"/>
          <w:color w:val="000000" w:themeColor="text1"/>
          <w:sz w:val="32"/>
          <w:szCs w:val="32"/>
          <w:lang w:bidi="ar"/>
          <w14:textFill>
            <w14:solidFill>
              <w14:schemeClr w14:val="tx1"/>
            </w14:solidFill>
          </w14:textFill>
        </w:rPr>
      </w:pPr>
      <w:r>
        <w:rPr>
          <w:rFonts w:hint="eastAsia" w:ascii="仿宋_GB2312" w:hAnsi="Times New Roman" w:eastAsia="仿宋_GB2312" w:cs="仿宋_GB2312"/>
          <w:color w:val="000000" w:themeColor="text1"/>
          <w:sz w:val="32"/>
          <w:szCs w:val="32"/>
          <w:lang w:bidi="ar"/>
          <w14:textFill>
            <w14:solidFill>
              <w14:schemeClr w14:val="tx1"/>
            </w14:solidFill>
          </w14:textFill>
        </w:rPr>
        <w:t>二、你公司承诺按照环境影响报告书（表）中所列建设项目的性质、规模、地点、生产工艺和各项生态保护和污染防治措施进行建设。</w:t>
      </w:r>
    </w:p>
    <w:p w14:paraId="0AB3AD2F">
      <w:pPr>
        <w:spacing w:line="570" w:lineRule="exact"/>
        <w:ind w:firstLine="640" w:firstLineChars="200"/>
        <w:jc w:val="left"/>
        <w:rPr>
          <w:rFonts w:ascii="仿宋_GB2312" w:hAnsi="Times New Roman" w:eastAsia="仿宋_GB2312" w:cs="仿宋_GB2312"/>
          <w:color w:val="000000" w:themeColor="text1"/>
          <w:sz w:val="32"/>
          <w:szCs w:val="32"/>
          <w:lang w:bidi="ar"/>
          <w14:textFill>
            <w14:solidFill>
              <w14:schemeClr w14:val="tx1"/>
            </w14:solidFill>
          </w14:textFill>
        </w:rPr>
      </w:pPr>
      <w:r>
        <w:rPr>
          <w:rFonts w:hint="eastAsia" w:ascii="仿宋_GB2312" w:hAnsi="Times New Roman" w:eastAsia="仿宋_GB2312" w:cs="仿宋_GB2312"/>
          <w:color w:val="000000" w:themeColor="text1"/>
          <w:sz w:val="32"/>
          <w:szCs w:val="32"/>
          <w:lang w:bidi="ar"/>
          <w14:textFill>
            <w14:solidFill>
              <w14:schemeClr w14:val="tx1"/>
            </w14:solidFill>
          </w14:textFill>
        </w:rPr>
        <w:t>三、建设项目发生重大变动，须另行开展环境影响评价并依法重新报批；超过五年方开工建设，其环境影响报告书（表）应报我局重新审核。</w:t>
      </w:r>
    </w:p>
    <w:p w14:paraId="6D5273EF">
      <w:pPr>
        <w:spacing w:line="570" w:lineRule="exact"/>
        <w:ind w:firstLine="640" w:firstLineChars="200"/>
        <w:jc w:val="left"/>
        <w:rPr>
          <w:rFonts w:ascii="仿宋_GB2312" w:hAnsi="Times New Roman" w:eastAsia="仿宋_GB2312" w:cs="仿宋_GB2312"/>
          <w:color w:val="000000" w:themeColor="text1"/>
          <w:sz w:val="32"/>
          <w:szCs w:val="32"/>
          <w:lang w:bidi="ar"/>
          <w14:textFill>
            <w14:solidFill>
              <w14:schemeClr w14:val="tx1"/>
            </w14:solidFill>
          </w14:textFill>
        </w:rPr>
      </w:pPr>
      <w:r>
        <w:rPr>
          <w:rFonts w:hint="eastAsia" w:ascii="仿宋_GB2312" w:hAnsi="Times New Roman" w:eastAsia="仿宋_GB2312" w:cs="仿宋_GB2312"/>
          <w:color w:val="000000" w:themeColor="text1"/>
          <w:sz w:val="32"/>
          <w:szCs w:val="32"/>
          <w:lang w:bidi="ar"/>
          <w14:textFill>
            <w14:solidFill>
              <w14:schemeClr w14:val="tx1"/>
            </w14:solidFill>
          </w14:textFill>
        </w:rPr>
        <w:t>四、严格执行环境保护设施与主体工程同时设计、同时施工、同时投入使用的环保“三同时”制度，项目建成投入运行后按规定实施竣工环境保护验收，并向社会公开验收报告。</w:t>
      </w:r>
    </w:p>
    <w:p w14:paraId="251C5987">
      <w:pPr>
        <w:spacing w:line="570" w:lineRule="exact"/>
        <w:ind w:firstLine="640" w:firstLineChars="200"/>
        <w:jc w:val="left"/>
        <w:rPr>
          <w:rFonts w:ascii="仿宋_GB2312" w:hAnsi="Times New Roman" w:eastAsia="仿宋_GB2312" w:cs="仿宋_GB2312"/>
          <w:color w:val="000000" w:themeColor="text1"/>
          <w:sz w:val="32"/>
          <w:szCs w:val="32"/>
          <w:lang w:bidi="ar"/>
          <w14:textFill>
            <w14:solidFill>
              <w14:schemeClr w14:val="tx1"/>
            </w14:solidFill>
          </w14:textFill>
        </w:rPr>
      </w:pPr>
      <w:r>
        <w:rPr>
          <w:rFonts w:hint="eastAsia" w:ascii="仿宋_GB2312" w:hAnsi="Times New Roman" w:eastAsia="仿宋_GB2312" w:cs="仿宋_GB2312"/>
          <w:color w:val="000000" w:themeColor="text1"/>
          <w:sz w:val="32"/>
          <w:szCs w:val="32"/>
          <w:lang w:bidi="ar"/>
          <w14:textFill>
            <w14:solidFill>
              <w14:schemeClr w14:val="tx1"/>
            </w14:solidFill>
          </w14:textFill>
        </w:rPr>
        <w:t>五、你公司应在项目建成投运前申请并通过技术评估取得排污许可证或者填报排污登记表。</w:t>
      </w:r>
    </w:p>
    <w:p w14:paraId="1501BAE1">
      <w:pPr>
        <w:spacing w:line="570" w:lineRule="exact"/>
        <w:ind w:firstLine="640" w:firstLineChars="200"/>
        <w:rPr>
          <w:rFonts w:ascii="仿宋_GB2312" w:hAnsi="Times New Roman" w:eastAsia="仿宋_GB2312" w:cs="仿宋_GB2312"/>
          <w:color w:val="000000" w:themeColor="text1"/>
          <w:sz w:val="32"/>
          <w:szCs w:val="32"/>
          <w:lang w:bidi="ar"/>
          <w14:textFill>
            <w14:solidFill>
              <w14:schemeClr w14:val="tx1"/>
            </w14:solidFill>
          </w14:textFill>
        </w:rPr>
      </w:pPr>
      <w:r>
        <w:rPr>
          <w:rFonts w:hint="eastAsia" w:ascii="仿宋_GB2312" w:hAnsi="Times New Roman" w:eastAsia="仿宋_GB2312" w:cs="仿宋_GB2312"/>
          <w:color w:val="000000" w:themeColor="text1"/>
          <w:sz w:val="32"/>
          <w:szCs w:val="32"/>
          <w:lang w:bidi="ar"/>
          <w14:textFill>
            <w14:solidFill>
              <w14:schemeClr w14:val="tx1"/>
            </w14:solidFill>
          </w14:textFill>
        </w:rPr>
        <w:t>六、XX生态环境保护综合行政执法局负责组织该项目的环境执法现场监察和日常监督管理。</w:t>
      </w:r>
    </w:p>
    <w:p w14:paraId="22085994">
      <w:pPr>
        <w:pStyle w:val="6"/>
        <w:widowControl w:val="0"/>
        <w:spacing w:before="0" w:beforeAutospacing="0" w:after="0" w:afterAutospacing="0" w:line="570" w:lineRule="exact"/>
        <w:rPr>
          <w:rFonts w:ascii="仿宋_GB2312" w:hAnsi="仿宋" w:eastAsia="仿宋_GB2312" w:cs="Arial"/>
          <w:color w:val="000000" w:themeColor="text1"/>
          <w:sz w:val="32"/>
          <w:szCs w:val="32"/>
          <w14:textFill>
            <w14:solidFill>
              <w14:schemeClr w14:val="tx1"/>
            </w14:solidFill>
          </w14:textFill>
        </w:rPr>
      </w:pPr>
    </w:p>
    <w:p w14:paraId="49234750">
      <w:pPr>
        <w:pStyle w:val="6"/>
        <w:widowControl w:val="0"/>
        <w:spacing w:before="0" w:beforeAutospacing="0" w:after="0" w:afterAutospacing="0" w:line="570" w:lineRule="exact"/>
        <w:ind w:firstLine="640" w:firstLineChars="200"/>
        <w:rPr>
          <w:rFonts w:ascii="仿宋_GB2312" w:hAnsi="仿宋" w:eastAsia="仿宋_GB2312" w:cs="Arial"/>
          <w:color w:val="000000" w:themeColor="text1"/>
          <w:sz w:val="32"/>
          <w:szCs w:val="32"/>
          <w14:textFill>
            <w14:solidFill>
              <w14:schemeClr w14:val="tx1"/>
            </w14:solidFill>
          </w14:textFill>
        </w:rPr>
      </w:pPr>
      <w:r>
        <w:rPr>
          <w:rFonts w:ascii="仿宋_GB2312" w:hAnsi="仿宋" w:eastAsia="仿宋_GB2312" w:cs="Arial"/>
          <w:color w:val="000000" w:themeColor="text1"/>
          <w:sz w:val="32"/>
          <w:szCs w:val="32"/>
          <w14:textFill>
            <w14:solidFill>
              <w14:schemeClr w14:val="tx1"/>
            </w14:solidFill>
          </w14:textFill>
        </w:rPr>
        <w:t>附件</w:t>
      </w:r>
      <w:r>
        <w:rPr>
          <w:rFonts w:hint="eastAsia" w:ascii="仿宋_GB2312" w:hAnsi="仿宋" w:eastAsia="仿宋_GB2312" w:cs="Arial"/>
          <w:color w:val="000000" w:themeColor="text1"/>
          <w:sz w:val="32"/>
          <w:szCs w:val="32"/>
          <w14:textFill>
            <w14:solidFill>
              <w14:schemeClr w14:val="tx1"/>
            </w14:solidFill>
          </w14:textFill>
        </w:rPr>
        <w:t>：</w:t>
      </w:r>
      <w:r>
        <w:rPr>
          <w:rFonts w:ascii="仿宋_GB2312" w:hAnsi="仿宋" w:eastAsia="仿宋_GB2312" w:cs="Arial"/>
          <w:color w:val="000000" w:themeColor="text1"/>
          <w:sz w:val="32"/>
          <w:szCs w:val="32"/>
          <w14:textFill>
            <w14:solidFill>
              <w14:schemeClr w14:val="tx1"/>
            </w14:solidFill>
          </w14:textFill>
        </w:rPr>
        <w:t>XX建设项目环境影响报告书行政审批告知承诺书</w:t>
      </w:r>
    </w:p>
    <w:p w14:paraId="3FCF8AB8">
      <w:pPr>
        <w:pStyle w:val="6"/>
        <w:widowControl w:val="0"/>
        <w:spacing w:before="0" w:beforeAutospacing="0" w:after="0" w:afterAutospacing="0" w:line="570" w:lineRule="exact"/>
        <w:ind w:firstLine="640" w:firstLineChars="200"/>
        <w:rPr>
          <w:rFonts w:ascii="仿宋_GB2312" w:hAnsi="仿宋" w:eastAsia="仿宋_GB2312" w:cs="Arial"/>
          <w:color w:val="000000" w:themeColor="text1"/>
          <w:sz w:val="32"/>
          <w:szCs w:val="32"/>
          <w14:textFill>
            <w14:solidFill>
              <w14:schemeClr w14:val="tx1"/>
            </w14:solidFill>
          </w14:textFill>
        </w:rPr>
      </w:pPr>
    </w:p>
    <w:p w14:paraId="04A01EDC">
      <w:pPr>
        <w:pStyle w:val="6"/>
        <w:widowControl w:val="0"/>
        <w:spacing w:before="0" w:beforeAutospacing="0" w:after="0" w:afterAutospacing="0" w:line="570" w:lineRule="exact"/>
        <w:ind w:firstLine="640" w:firstLineChars="200"/>
        <w:rPr>
          <w:rFonts w:ascii="仿宋_GB2312" w:hAnsi="仿宋" w:eastAsia="仿宋_GB2312" w:cs="Arial"/>
          <w:color w:val="000000" w:themeColor="text1"/>
          <w:sz w:val="32"/>
          <w:szCs w:val="32"/>
          <w14:textFill>
            <w14:solidFill>
              <w14:schemeClr w14:val="tx1"/>
            </w14:solidFill>
          </w14:textFill>
        </w:rPr>
      </w:pPr>
    </w:p>
    <w:p w14:paraId="01CE319B">
      <w:pPr>
        <w:pStyle w:val="6"/>
        <w:widowControl w:val="0"/>
        <w:wordWrap w:val="0"/>
        <w:spacing w:before="0" w:beforeAutospacing="0" w:after="0" w:afterAutospacing="0" w:line="570" w:lineRule="exact"/>
        <w:jc w:val="right"/>
        <w:rPr>
          <w:rFonts w:ascii="仿宋_GB2312" w:hAnsi="仿宋" w:eastAsia="仿宋_GB2312" w:cs="Arial"/>
          <w:color w:val="000000" w:themeColor="text1"/>
          <w:sz w:val="32"/>
          <w:szCs w:val="32"/>
          <w14:textFill>
            <w14:solidFill>
              <w14:schemeClr w14:val="tx1"/>
            </w14:solidFill>
          </w14:textFill>
        </w:rPr>
      </w:pPr>
      <w:r>
        <w:rPr>
          <w:rFonts w:hint="eastAsia" w:ascii="仿宋_GB2312" w:hAnsi="仿宋" w:eastAsia="仿宋_GB2312" w:cs="Arial"/>
          <w:color w:val="000000" w:themeColor="text1"/>
          <w:sz w:val="32"/>
          <w:szCs w:val="32"/>
          <w14:textFill>
            <w14:solidFill>
              <w14:schemeClr w14:val="tx1"/>
            </w14:solidFill>
          </w14:textFill>
        </w:rPr>
        <w:t xml:space="preserve">XX生态环境局XX分局   </w:t>
      </w:r>
    </w:p>
    <w:p w14:paraId="2DB51F72">
      <w:pPr>
        <w:pStyle w:val="6"/>
        <w:widowControl w:val="0"/>
        <w:wordWrap w:val="0"/>
        <w:spacing w:before="0" w:beforeAutospacing="0" w:after="0" w:afterAutospacing="0" w:line="570" w:lineRule="exact"/>
        <w:jc w:val="right"/>
        <w:rPr>
          <w:rFonts w:ascii="仿宋_GB2312" w:hAnsi="仿宋" w:eastAsia="仿宋_GB2312" w:cs="Arial"/>
          <w:color w:val="000000" w:themeColor="text1"/>
          <w:sz w:val="32"/>
          <w:szCs w:val="32"/>
          <w14:textFill>
            <w14:solidFill>
              <w14:schemeClr w14:val="tx1"/>
            </w14:solidFill>
          </w14:textFill>
        </w:rPr>
      </w:pPr>
      <w:r>
        <w:rPr>
          <w:rFonts w:hint="eastAsia" w:ascii="仿宋_GB2312" w:hAnsi="仿宋" w:eastAsia="仿宋_GB2312" w:cs="Arial"/>
          <w:color w:val="000000" w:themeColor="text1"/>
          <w:sz w:val="32"/>
          <w:szCs w:val="32"/>
          <w14:textFill>
            <w14:solidFill>
              <w14:schemeClr w14:val="tx1"/>
            </w14:solidFill>
          </w14:textFill>
        </w:rPr>
        <w:t>年</w:t>
      </w:r>
      <w:r>
        <w:rPr>
          <w:rFonts w:hint="eastAsia" w:ascii="仿宋_GB2312" w:hAnsi="Calibri" w:eastAsia="仿宋_GB2312" w:cs="Calibri"/>
          <w:color w:val="000000" w:themeColor="text1"/>
          <w:sz w:val="32"/>
          <w:szCs w:val="32"/>
          <w14:textFill>
            <w14:solidFill>
              <w14:schemeClr w14:val="tx1"/>
            </w14:solidFill>
          </w14:textFill>
        </w:rPr>
        <w:t xml:space="preserve">  </w:t>
      </w:r>
      <w:r>
        <w:rPr>
          <w:rFonts w:hint="eastAsia" w:ascii="仿宋_GB2312" w:hAnsi="仿宋" w:eastAsia="仿宋_GB2312" w:cs="Arial"/>
          <w:color w:val="000000" w:themeColor="text1"/>
          <w:sz w:val="32"/>
          <w:szCs w:val="32"/>
          <w14:textFill>
            <w14:solidFill>
              <w14:schemeClr w14:val="tx1"/>
            </w14:solidFill>
          </w14:textFill>
        </w:rPr>
        <w:t xml:space="preserve">月  日        </w:t>
      </w:r>
    </w:p>
    <w:p w14:paraId="0943F590">
      <w:pPr>
        <w:pStyle w:val="6"/>
        <w:widowControl w:val="0"/>
        <w:wordWrap w:val="0"/>
        <w:spacing w:before="0" w:beforeAutospacing="0" w:after="0" w:afterAutospacing="0" w:line="570" w:lineRule="exact"/>
        <w:jc w:val="right"/>
        <w:rPr>
          <w:rFonts w:ascii="仿宋_GB2312" w:hAnsi="仿宋" w:eastAsia="仿宋_GB2312" w:cs="Arial"/>
          <w:color w:val="000000" w:themeColor="text1"/>
          <w:sz w:val="32"/>
          <w:szCs w:val="32"/>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14:paraId="44D65145">
      <w:pPr>
        <w:rPr>
          <w:rFonts w:ascii="黑体" w:hAnsi="黑体" w:eastAsia="黑体" w:cs="黑体"/>
          <w:sz w:val="32"/>
          <w:szCs w:val="36"/>
        </w:rPr>
      </w:pPr>
      <w:r>
        <w:rPr>
          <w:rFonts w:hint="eastAsia" w:ascii="黑体" w:hAnsi="黑体" w:eastAsia="黑体" w:cs="黑体"/>
          <w:sz w:val="32"/>
          <w:szCs w:val="36"/>
        </w:rPr>
        <w:t>附件</w:t>
      </w:r>
      <w:r>
        <w:rPr>
          <w:rFonts w:hint="eastAsia" w:ascii="黑体" w:hAnsi="黑体" w:eastAsia="黑体" w:cs="黑体"/>
          <w:sz w:val="32"/>
          <w:szCs w:val="36"/>
          <w:lang w:val="en-US" w:eastAsia="zh-CN"/>
        </w:rPr>
        <w:t>1-</w:t>
      </w:r>
      <w:r>
        <w:rPr>
          <w:rFonts w:hint="eastAsia" w:ascii="黑体" w:hAnsi="黑体" w:eastAsia="黑体" w:cs="黑体"/>
          <w:sz w:val="32"/>
          <w:szCs w:val="36"/>
        </w:rPr>
        <w:t>6：</w:t>
      </w:r>
    </w:p>
    <w:p w14:paraId="0AE4FCE4">
      <w:pPr>
        <w:jc w:val="center"/>
        <w:rPr>
          <w:rFonts w:ascii="方正小标宋简体" w:hAnsi="方正小标宋简体" w:eastAsia="方正小标宋简体" w:cs="方正小标宋简体"/>
          <w:bCs/>
          <w:color w:val="000000" w:themeColor="text1"/>
          <w:kern w:val="0"/>
          <w:sz w:val="44"/>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32"/>
          <w14:textFill>
            <w14:solidFill>
              <w14:schemeClr w14:val="tx1"/>
            </w14:solidFill>
          </w14:textFill>
        </w:rPr>
        <w:t>建设项目主要污染物总量消减替代方案</w:t>
      </w:r>
    </w:p>
    <w:p w14:paraId="41E9FF40">
      <w:pPr>
        <w:jc w:val="left"/>
        <w:rPr>
          <w:rFonts w:ascii="仿宋_GB2312" w:eastAsia="仿宋_GB2312" w:cs="仿宋_GB2312"/>
          <w:color w:val="000000" w:themeColor="text1"/>
          <w:sz w:val="24"/>
          <w:szCs w:val="21"/>
          <w:lang w:bidi="ar"/>
          <w14:textFill>
            <w14:solidFill>
              <w14:schemeClr w14:val="tx1"/>
            </w14:solidFill>
          </w14:textFill>
        </w:rPr>
      </w:pPr>
    </w:p>
    <w:p w14:paraId="2FFA996F">
      <w:pPr>
        <w:spacing w:after="156" w:afterLines="50"/>
        <w:jc w:val="left"/>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szCs w:val="21"/>
          <w:lang w:bidi="ar"/>
          <w14:textFill>
            <w14:solidFill>
              <w14:schemeClr w14:val="tx1"/>
            </w14:solidFill>
          </w14:textFill>
        </w:rPr>
        <w:t>建设单位(盖章)</w:t>
      </w:r>
      <w:r>
        <w:rPr>
          <w:rFonts w:hint="eastAsia" w:ascii="仿宋_GB2312" w:eastAsia="仿宋_GB2312" w:cs="仿宋_GB2312"/>
          <w:color w:val="000000" w:themeColor="text1"/>
          <w:sz w:val="24"/>
          <w:szCs w:val="21"/>
          <w:lang w:bidi="ar"/>
          <w14:textFill>
            <w14:solidFill>
              <w14:schemeClr w14:val="tx1"/>
            </w14:solidFill>
          </w14:textFill>
        </w:rPr>
        <w:t>：</w:t>
      </w:r>
      <w:r>
        <w:rPr>
          <w:rFonts w:hint="eastAsia" w:ascii="仿宋_GB2312" w:eastAsia="仿宋_GB2312" w:cs="仿宋_GB2312"/>
          <w:color w:val="000000" w:themeColor="text1"/>
          <w:sz w:val="24"/>
          <w:szCs w:val="21"/>
          <w:u w:val="single"/>
          <w:lang w:bidi="ar"/>
          <w14:textFill>
            <w14:solidFill>
              <w14:schemeClr w14:val="tx1"/>
            </w14:solidFill>
          </w14:textFill>
        </w:rPr>
        <w:t xml:space="preserve">                                   </w:t>
      </w:r>
    </w:p>
    <w:tbl>
      <w:tblPr>
        <w:tblStyle w:val="8"/>
        <w:tblW w:w="498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564"/>
        <w:gridCol w:w="1507"/>
        <w:gridCol w:w="1186"/>
        <w:gridCol w:w="142"/>
        <w:gridCol w:w="1275"/>
        <w:gridCol w:w="1134"/>
        <w:gridCol w:w="1506"/>
      </w:tblGrid>
      <w:tr w14:paraId="36417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314" w:type="dxa"/>
            <w:gridSpan w:val="7"/>
            <w:vAlign w:val="center"/>
          </w:tcPr>
          <w:p w14:paraId="1D9D0B1A">
            <w:pPr>
              <w:snapToGrid w:val="0"/>
              <w:spacing w:before="62" w:beforeLines="20" w:after="62" w:afterLines="20" w:line="440" w:lineRule="exact"/>
              <w:rPr>
                <w:rFonts w:ascii="仿宋_GB2312" w:eastAsia="仿宋_GB2312" w:cs="仿宋_GB2312"/>
                <w:b/>
                <w:color w:val="000000" w:themeColor="text1"/>
                <w:szCs w:val="21"/>
                <w:lang w:bidi="ar"/>
                <w14:textFill>
                  <w14:solidFill>
                    <w14:schemeClr w14:val="tx1"/>
                  </w14:solidFill>
                </w14:textFill>
              </w:rPr>
            </w:pPr>
            <w:r>
              <w:rPr>
                <w:rFonts w:ascii="仿宋_GB2312" w:eastAsia="仿宋_GB2312" w:cs="仿宋_GB2312"/>
                <w:b/>
                <w:color w:val="000000" w:themeColor="text1"/>
                <w:szCs w:val="21"/>
                <w:lang w:bidi="ar"/>
                <w14:textFill>
                  <w14:solidFill>
                    <w14:schemeClr w14:val="tx1"/>
                  </w14:solidFill>
                </w14:textFill>
              </w:rPr>
              <w:t xml:space="preserve"> </w:t>
            </w:r>
            <w:r>
              <w:rPr>
                <w:rFonts w:ascii="仿宋_GB2312" w:eastAsia="仿宋_GB2312" w:cs="仿宋_GB2312"/>
                <w:b/>
                <w:color w:val="000000" w:themeColor="text1"/>
                <w:sz w:val="24"/>
                <w:szCs w:val="21"/>
                <w:lang w:bidi="ar"/>
                <w14:textFill>
                  <w14:solidFill>
                    <w14:schemeClr w14:val="tx1"/>
                  </w14:solidFill>
                </w14:textFill>
              </w:rPr>
              <w:t xml:space="preserve"> 1、项目概况</w:t>
            </w:r>
          </w:p>
        </w:tc>
      </w:tr>
      <w:tr w14:paraId="084B3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4" w:type="dxa"/>
            <w:vAlign w:val="center"/>
          </w:tcPr>
          <w:p w14:paraId="05204F6C">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szCs w:val="21"/>
                <w:lang w:bidi="ar"/>
                <w14:textFill>
                  <w14:solidFill>
                    <w14:schemeClr w14:val="tx1"/>
                  </w14:solidFill>
                </w14:textFill>
              </w:rPr>
              <w:t xml:space="preserve">项目名称 </w:t>
            </w:r>
          </w:p>
        </w:tc>
        <w:tc>
          <w:tcPr>
            <w:tcW w:w="6750" w:type="dxa"/>
            <w:gridSpan w:val="6"/>
            <w:vAlign w:val="center"/>
          </w:tcPr>
          <w:p w14:paraId="77383651">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p>
        </w:tc>
      </w:tr>
      <w:tr w14:paraId="615DB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4" w:type="dxa"/>
            <w:vAlign w:val="center"/>
          </w:tcPr>
          <w:p w14:paraId="2BBACD32">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szCs w:val="21"/>
                <w:lang w:bidi="ar"/>
                <w14:textFill>
                  <w14:solidFill>
                    <w14:schemeClr w14:val="tx1"/>
                  </w14:solidFill>
                </w14:textFill>
              </w:rPr>
              <w:t>项目地点</w:t>
            </w:r>
          </w:p>
        </w:tc>
        <w:tc>
          <w:tcPr>
            <w:tcW w:w="6750" w:type="dxa"/>
            <w:gridSpan w:val="6"/>
            <w:vAlign w:val="center"/>
          </w:tcPr>
          <w:p w14:paraId="257F93DB">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p>
        </w:tc>
      </w:tr>
      <w:tr w14:paraId="7EB63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4" w:type="dxa"/>
            <w:vAlign w:val="center"/>
          </w:tcPr>
          <w:p w14:paraId="43BBF0BF">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szCs w:val="21"/>
                <w:lang w:bidi="ar"/>
                <w14:textFill>
                  <w14:solidFill>
                    <w14:schemeClr w14:val="tx1"/>
                  </w14:solidFill>
                </w14:textFill>
              </w:rPr>
              <w:t>建设单位</w:t>
            </w:r>
          </w:p>
        </w:tc>
        <w:tc>
          <w:tcPr>
            <w:tcW w:w="6750" w:type="dxa"/>
            <w:gridSpan w:val="6"/>
            <w:vAlign w:val="center"/>
          </w:tcPr>
          <w:p w14:paraId="389EFAA7">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p>
        </w:tc>
      </w:tr>
      <w:tr w14:paraId="44341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4" w:type="dxa"/>
            <w:vAlign w:val="center"/>
          </w:tcPr>
          <w:p w14:paraId="202B3D76">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szCs w:val="21"/>
                <w:lang w:bidi="ar"/>
                <w14:textFill>
                  <w14:solidFill>
                    <w14:schemeClr w14:val="tx1"/>
                  </w14:solidFill>
                </w14:textFill>
              </w:rPr>
              <w:t xml:space="preserve">法人代表 </w:t>
            </w:r>
          </w:p>
        </w:tc>
        <w:tc>
          <w:tcPr>
            <w:tcW w:w="2693" w:type="dxa"/>
            <w:gridSpan w:val="2"/>
            <w:vAlign w:val="center"/>
          </w:tcPr>
          <w:p w14:paraId="6D8AAFD9">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p>
        </w:tc>
        <w:tc>
          <w:tcPr>
            <w:tcW w:w="1417" w:type="dxa"/>
            <w:gridSpan w:val="2"/>
            <w:vAlign w:val="center"/>
          </w:tcPr>
          <w:p w14:paraId="23A9FE94">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szCs w:val="21"/>
                <w:lang w:bidi="ar"/>
                <w14:textFill>
                  <w14:solidFill>
                    <w14:schemeClr w14:val="tx1"/>
                  </w14:solidFill>
                </w14:textFill>
              </w:rPr>
              <w:t>联 系 人</w:t>
            </w:r>
          </w:p>
        </w:tc>
        <w:tc>
          <w:tcPr>
            <w:tcW w:w="2640" w:type="dxa"/>
            <w:gridSpan w:val="2"/>
            <w:vAlign w:val="center"/>
          </w:tcPr>
          <w:p w14:paraId="2566CECB">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p>
        </w:tc>
      </w:tr>
      <w:tr w14:paraId="3F1B6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4" w:type="dxa"/>
            <w:vAlign w:val="center"/>
          </w:tcPr>
          <w:p w14:paraId="7D41C75C">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szCs w:val="21"/>
                <w:lang w:bidi="ar"/>
                <w14:textFill>
                  <w14:solidFill>
                    <w14:schemeClr w14:val="tx1"/>
                  </w14:solidFill>
                </w14:textFill>
              </w:rPr>
              <w:t xml:space="preserve">建设性质 </w:t>
            </w:r>
          </w:p>
        </w:tc>
        <w:tc>
          <w:tcPr>
            <w:tcW w:w="2693" w:type="dxa"/>
            <w:gridSpan w:val="2"/>
            <w:vAlign w:val="center"/>
          </w:tcPr>
          <w:p w14:paraId="68A51201">
            <w:pPr>
              <w:widowControl/>
              <w:spacing w:line="440" w:lineRule="exact"/>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szCs w:val="21"/>
                <w:lang w:bidi="ar"/>
                <w14:textFill>
                  <w14:solidFill>
                    <w14:schemeClr w14:val="tx1"/>
                  </w14:solidFill>
                </w14:textFill>
              </w:rPr>
              <w:t>新建□</w:t>
            </w:r>
            <w:r>
              <w:rPr>
                <w:rFonts w:hint="eastAsia" w:ascii="仿宋_GB2312" w:eastAsia="仿宋_GB2312" w:cs="仿宋_GB2312"/>
                <w:color w:val="000000" w:themeColor="text1"/>
                <w:sz w:val="24"/>
                <w:szCs w:val="21"/>
                <w:lang w:bidi="ar"/>
                <w14:textFill>
                  <w14:solidFill>
                    <w14:schemeClr w14:val="tx1"/>
                  </w14:solidFill>
                </w14:textFill>
              </w:rPr>
              <w:t xml:space="preserve"> </w:t>
            </w:r>
            <w:r>
              <w:rPr>
                <w:rFonts w:ascii="仿宋_GB2312" w:eastAsia="仿宋_GB2312" w:cs="仿宋_GB2312"/>
                <w:color w:val="000000" w:themeColor="text1"/>
                <w:sz w:val="24"/>
                <w:szCs w:val="21"/>
                <w:lang w:bidi="ar"/>
                <w14:textFill>
                  <w14:solidFill>
                    <w14:schemeClr w14:val="tx1"/>
                  </w14:solidFill>
                </w14:textFill>
              </w:rPr>
              <w:t>改扩建□ 技改□</w:t>
            </w:r>
          </w:p>
        </w:tc>
        <w:tc>
          <w:tcPr>
            <w:tcW w:w="1417" w:type="dxa"/>
            <w:gridSpan w:val="2"/>
            <w:vAlign w:val="center"/>
          </w:tcPr>
          <w:p w14:paraId="049F3637">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szCs w:val="21"/>
                <w:lang w:bidi="ar"/>
                <w14:textFill>
                  <w14:solidFill>
                    <w14:schemeClr w14:val="tx1"/>
                  </w14:solidFill>
                </w14:textFill>
              </w:rPr>
              <w:t>联系电话</w:t>
            </w:r>
          </w:p>
        </w:tc>
        <w:tc>
          <w:tcPr>
            <w:tcW w:w="2640" w:type="dxa"/>
            <w:gridSpan w:val="2"/>
            <w:vAlign w:val="center"/>
          </w:tcPr>
          <w:p w14:paraId="07139DB5">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p>
        </w:tc>
      </w:tr>
      <w:tr w14:paraId="68730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4" w:type="dxa"/>
            <w:vAlign w:val="center"/>
          </w:tcPr>
          <w:p w14:paraId="6AD14FEF">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szCs w:val="21"/>
                <w:lang w:bidi="ar"/>
                <w14:textFill>
                  <w14:solidFill>
                    <w14:schemeClr w14:val="tx1"/>
                  </w14:solidFill>
                </w14:textFill>
              </w:rPr>
              <w:t>计划投产日期</w:t>
            </w:r>
          </w:p>
        </w:tc>
        <w:tc>
          <w:tcPr>
            <w:tcW w:w="2693" w:type="dxa"/>
            <w:gridSpan w:val="2"/>
            <w:vAlign w:val="center"/>
          </w:tcPr>
          <w:p w14:paraId="5CBE8BCF">
            <w:pPr>
              <w:widowControl/>
              <w:spacing w:line="440" w:lineRule="exact"/>
              <w:rPr>
                <w:rFonts w:ascii="仿宋_GB2312" w:eastAsia="仿宋_GB2312" w:cs="仿宋_GB2312"/>
                <w:color w:val="000000" w:themeColor="text1"/>
                <w:sz w:val="24"/>
                <w:szCs w:val="21"/>
                <w:lang w:bidi="ar"/>
                <w14:textFill>
                  <w14:solidFill>
                    <w14:schemeClr w14:val="tx1"/>
                  </w14:solidFill>
                </w14:textFill>
              </w:rPr>
            </w:pPr>
          </w:p>
        </w:tc>
        <w:tc>
          <w:tcPr>
            <w:tcW w:w="1417" w:type="dxa"/>
            <w:gridSpan w:val="2"/>
            <w:vAlign w:val="center"/>
          </w:tcPr>
          <w:p w14:paraId="4A8F3D63">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szCs w:val="21"/>
                <w:lang w:bidi="ar"/>
                <w14:textFill>
                  <w14:solidFill>
                    <w14:schemeClr w14:val="tx1"/>
                  </w14:solidFill>
                </w14:textFill>
              </w:rPr>
              <w:t xml:space="preserve">行业类别 </w:t>
            </w:r>
          </w:p>
        </w:tc>
        <w:tc>
          <w:tcPr>
            <w:tcW w:w="2640" w:type="dxa"/>
            <w:gridSpan w:val="2"/>
            <w:vAlign w:val="center"/>
          </w:tcPr>
          <w:p w14:paraId="7D32570C">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p>
        </w:tc>
      </w:tr>
      <w:tr w14:paraId="60581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4" w:type="dxa"/>
            <w:vAlign w:val="center"/>
          </w:tcPr>
          <w:p w14:paraId="033293B5">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szCs w:val="21"/>
                <w:lang w:bidi="ar"/>
                <w14:textFill>
                  <w14:solidFill>
                    <w14:schemeClr w14:val="tx1"/>
                  </w14:solidFill>
                </w14:textFill>
              </w:rPr>
              <w:t xml:space="preserve">主 要 产 品 </w:t>
            </w:r>
          </w:p>
        </w:tc>
        <w:tc>
          <w:tcPr>
            <w:tcW w:w="2693" w:type="dxa"/>
            <w:gridSpan w:val="2"/>
            <w:vAlign w:val="center"/>
          </w:tcPr>
          <w:p w14:paraId="7C69CA64">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p>
        </w:tc>
        <w:tc>
          <w:tcPr>
            <w:tcW w:w="1417" w:type="dxa"/>
            <w:gridSpan w:val="2"/>
            <w:vAlign w:val="center"/>
          </w:tcPr>
          <w:p w14:paraId="113DC376">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szCs w:val="21"/>
                <w:lang w:bidi="ar"/>
                <w14:textFill>
                  <w14:solidFill>
                    <w14:schemeClr w14:val="tx1"/>
                  </w14:solidFill>
                </w14:textFill>
              </w:rPr>
              <w:t>年产量</w:t>
            </w:r>
          </w:p>
        </w:tc>
        <w:tc>
          <w:tcPr>
            <w:tcW w:w="2640" w:type="dxa"/>
            <w:gridSpan w:val="2"/>
            <w:vAlign w:val="center"/>
          </w:tcPr>
          <w:p w14:paraId="1C852CEC">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p>
        </w:tc>
      </w:tr>
      <w:tr w14:paraId="28B20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314" w:type="dxa"/>
            <w:gridSpan w:val="7"/>
            <w:vAlign w:val="center"/>
          </w:tcPr>
          <w:p w14:paraId="175E8515">
            <w:pPr>
              <w:snapToGrid w:val="0"/>
              <w:spacing w:before="62" w:beforeLines="20" w:after="62" w:afterLines="20" w:line="440" w:lineRule="exact"/>
              <w:rPr>
                <w:rFonts w:ascii="仿宋_GB2312" w:eastAsia="仿宋_GB2312" w:cs="仿宋_GB2312"/>
                <w:b/>
                <w:color w:val="000000" w:themeColor="text1"/>
                <w:sz w:val="24"/>
                <w:szCs w:val="21"/>
                <w:lang w:bidi="ar"/>
                <w14:textFill>
                  <w14:solidFill>
                    <w14:schemeClr w14:val="tx1"/>
                  </w14:solidFill>
                </w14:textFill>
              </w:rPr>
            </w:pPr>
            <w:r>
              <w:rPr>
                <w:rFonts w:ascii="仿宋_GB2312" w:eastAsia="仿宋_GB2312" w:cs="仿宋_GB2312"/>
                <w:b/>
                <w:color w:val="000000" w:themeColor="text1"/>
                <w:sz w:val="24"/>
                <w:szCs w:val="21"/>
                <w:lang w:bidi="ar"/>
                <w14:textFill>
                  <w14:solidFill>
                    <w14:schemeClr w14:val="tx1"/>
                  </w14:solidFill>
                </w14:textFill>
              </w:rPr>
              <w:t>2、《建设项目环评报告书（表）》主要污染物总量</w:t>
            </w:r>
            <w:r>
              <w:rPr>
                <w:rFonts w:hint="eastAsia" w:ascii="仿宋_GB2312" w:eastAsia="仿宋_GB2312" w:cs="仿宋_GB2312"/>
                <w:b/>
                <w:color w:val="000000" w:themeColor="text1"/>
                <w:sz w:val="24"/>
                <w:szCs w:val="21"/>
                <w:lang w:bidi="ar"/>
                <w14:textFill>
                  <w14:solidFill>
                    <w14:schemeClr w14:val="tx1"/>
                  </w14:solidFill>
                </w14:textFill>
              </w:rPr>
              <w:t>消减替代方案</w:t>
            </w:r>
          </w:p>
        </w:tc>
      </w:tr>
      <w:tr w14:paraId="386AC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4" w:type="dxa"/>
            <w:vAlign w:val="center"/>
          </w:tcPr>
          <w:p w14:paraId="63D87F38">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r>
              <w:rPr>
                <w:rFonts w:ascii="仿宋_GB2312" w:eastAsia="仿宋_GB2312" w:cs="仿宋_GB2312"/>
                <w:color w:val="000000" w:themeColor="text1"/>
                <w:sz w:val="24"/>
                <w:szCs w:val="24"/>
                <w:lang w:bidi="ar"/>
                <w14:textFill>
                  <w14:solidFill>
                    <w14:schemeClr w14:val="tx1"/>
                  </w14:solidFill>
                </w14:textFill>
              </w:rPr>
              <w:t>污染因子</w:t>
            </w:r>
          </w:p>
        </w:tc>
        <w:tc>
          <w:tcPr>
            <w:tcW w:w="1507" w:type="dxa"/>
            <w:vAlign w:val="center"/>
          </w:tcPr>
          <w:p w14:paraId="45CC631B">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r>
              <w:rPr>
                <w:rFonts w:ascii="仿宋_GB2312" w:eastAsia="仿宋_GB2312" w:cs="仿宋_GB2312"/>
                <w:color w:val="000000" w:themeColor="text1"/>
                <w:sz w:val="24"/>
                <w:szCs w:val="24"/>
                <w:lang w:bidi="ar"/>
                <w14:textFill>
                  <w14:solidFill>
                    <w14:schemeClr w14:val="tx1"/>
                  </w14:solidFill>
                </w14:textFill>
              </w:rPr>
              <w:t>排放量</w:t>
            </w:r>
            <w:r>
              <w:rPr>
                <w:rFonts w:hint="eastAsia" w:ascii="仿宋_GB2312" w:eastAsia="仿宋_GB2312" w:cs="仿宋_GB2312"/>
                <w:color w:val="000000" w:themeColor="text1"/>
                <w:sz w:val="24"/>
                <w:szCs w:val="24"/>
                <w:lang w:bidi="ar"/>
                <w14:textFill>
                  <w14:solidFill>
                    <w14:schemeClr w14:val="tx1"/>
                  </w14:solidFill>
                </w14:textFill>
              </w:rPr>
              <w:t>（t/a）</w:t>
            </w:r>
          </w:p>
        </w:tc>
        <w:tc>
          <w:tcPr>
            <w:tcW w:w="1328" w:type="dxa"/>
            <w:gridSpan w:val="2"/>
            <w:vAlign w:val="center"/>
          </w:tcPr>
          <w:p w14:paraId="02BFA077">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r>
              <w:rPr>
                <w:rFonts w:ascii="仿宋_GB2312" w:eastAsia="仿宋_GB2312" w:cs="仿宋_GB2312"/>
                <w:color w:val="000000" w:themeColor="text1"/>
                <w:sz w:val="24"/>
                <w:szCs w:val="24"/>
                <w:lang w:bidi="ar"/>
                <w14:textFill>
                  <w14:solidFill>
                    <w14:schemeClr w14:val="tx1"/>
                  </w14:solidFill>
                </w14:textFill>
              </w:rPr>
              <w:t>排放限值</w:t>
            </w:r>
          </w:p>
        </w:tc>
        <w:tc>
          <w:tcPr>
            <w:tcW w:w="2409" w:type="dxa"/>
            <w:gridSpan w:val="2"/>
            <w:vAlign w:val="center"/>
          </w:tcPr>
          <w:p w14:paraId="373B75AA">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消减替代</w:t>
            </w:r>
            <w:r>
              <w:rPr>
                <w:rFonts w:ascii="仿宋_GB2312" w:eastAsia="仿宋_GB2312" w:cs="仿宋_GB2312"/>
                <w:color w:val="000000" w:themeColor="text1"/>
                <w:sz w:val="24"/>
                <w:lang w:bidi="ar"/>
                <w14:textFill>
                  <w14:solidFill>
                    <w14:schemeClr w14:val="tx1"/>
                  </w14:solidFill>
                </w14:textFill>
              </w:rPr>
              <w:t>来源</w:t>
            </w:r>
          </w:p>
        </w:tc>
        <w:tc>
          <w:tcPr>
            <w:tcW w:w="1506" w:type="dxa"/>
            <w:vAlign w:val="center"/>
          </w:tcPr>
          <w:p w14:paraId="1807219D">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szCs w:val="21"/>
                <w:lang w:bidi="ar"/>
                <w14:textFill>
                  <w14:solidFill>
                    <w14:schemeClr w14:val="tx1"/>
                  </w14:solidFill>
                </w14:textFill>
              </w:rPr>
              <w:t>消减替代方式</w:t>
            </w:r>
          </w:p>
        </w:tc>
      </w:tr>
      <w:tr w14:paraId="44738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4" w:type="dxa"/>
            <w:vAlign w:val="center"/>
          </w:tcPr>
          <w:p w14:paraId="5DA6D96D">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r>
              <w:rPr>
                <w:rFonts w:ascii="仿宋_GB2312" w:eastAsia="仿宋_GB2312" w:cs="仿宋_GB2312"/>
                <w:color w:val="000000" w:themeColor="text1"/>
                <w:sz w:val="24"/>
                <w:szCs w:val="24"/>
                <w:lang w:bidi="ar"/>
                <w14:textFill>
                  <w14:solidFill>
                    <w14:schemeClr w14:val="tx1"/>
                  </w14:solidFill>
                </w14:textFill>
              </w:rPr>
              <w:t>二氧化硫</w:t>
            </w:r>
          </w:p>
        </w:tc>
        <w:tc>
          <w:tcPr>
            <w:tcW w:w="1507" w:type="dxa"/>
            <w:vAlign w:val="center"/>
          </w:tcPr>
          <w:p w14:paraId="0B02E9C7">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p>
        </w:tc>
        <w:tc>
          <w:tcPr>
            <w:tcW w:w="1328" w:type="dxa"/>
            <w:gridSpan w:val="2"/>
            <w:vAlign w:val="center"/>
          </w:tcPr>
          <w:p w14:paraId="546D7FB7">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p>
        </w:tc>
        <w:tc>
          <w:tcPr>
            <w:tcW w:w="2409" w:type="dxa"/>
            <w:gridSpan w:val="2"/>
            <w:vAlign w:val="center"/>
          </w:tcPr>
          <w:p w14:paraId="782EFE79">
            <w:pPr>
              <w:widowControl/>
              <w:spacing w:line="440" w:lineRule="exact"/>
              <w:jc w:val="center"/>
              <w:rPr>
                <w:rFonts w:ascii="仿宋_GB2312" w:eastAsia="仿宋_GB2312" w:cs="仿宋_GB2312"/>
                <w:color w:val="000000" w:themeColor="text1"/>
                <w:sz w:val="24"/>
                <w:lang w:bidi="ar"/>
                <w14:textFill>
                  <w14:solidFill>
                    <w14:schemeClr w14:val="tx1"/>
                  </w14:solidFill>
                </w14:textFill>
              </w:rPr>
            </w:pPr>
            <w:r>
              <w:rPr>
                <w:rFonts w:ascii="仿宋_GB2312" w:eastAsia="仿宋_GB2312" w:cs="仿宋_GB2312"/>
                <w:color w:val="000000" w:themeColor="text1"/>
                <w:sz w:val="24"/>
                <w:lang w:bidi="ar"/>
                <w14:textFill>
                  <w14:solidFill>
                    <w14:schemeClr w14:val="tx1"/>
                  </w14:solidFill>
                </w14:textFill>
              </w:rPr>
              <w:t>企业内部调剂□；</w:t>
            </w:r>
          </w:p>
          <w:p w14:paraId="0CA4DEE3">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lang w:bidi="ar"/>
                <w14:textFill>
                  <w14:solidFill>
                    <w14:schemeClr w14:val="tx1"/>
                  </w14:solidFill>
                </w14:textFill>
              </w:rPr>
              <w:t>其他单位减排提供□</w:t>
            </w:r>
          </w:p>
        </w:tc>
        <w:tc>
          <w:tcPr>
            <w:tcW w:w="1506" w:type="dxa"/>
            <w:vAlign w:val="center"/>
          </w:tcPr>
          <w:p w14:paraId="21EE9C5C">
            <w:pPr>
              <w:widowControl/>
              <w:spacing w:line="440" w:lineRule="exact"/>
              <w:jc w:val="center"/>
              <w:rPr>
                <w:rFonts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等量消减</w:t>
            </w:r>
            <w:r>
              <w:rPr>
                <w:rFonts w:ascii="仿宋_GB2312" w:eastAsia="仿宋_GB2312" w:cs="仿宋_GB2312"/>
                <w:color w:val="000000" w:themeColor="text1"/>
                <w:sz w:val="24"/>
                <w:lang w:bidi="ar"/>
                <w14:textFill>
                  <w14:solidFill>
                    <w14:schemeClr w14:val="tx1"/>
                  </w14:solidFill>
                </w14:textFill>
              </w:rPr>
              <w:t>□；</w:t>
            </w:r>
          </w:p>
          <w:p w14:paraId="03B603B1">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倍量消减</w:t>
            </w:r>
            <w:r>
              <w:rPr>
                <w:rFonts w:ascii="仿宋_GB2312" w:eastAsia="仿宋_GB2312" w:cs="仿宋_GB2312"/>
                <w:color w:val="000000" w:themeColor="text1"/>
                <w:sz w:val="24"/>
                <w:lang w:bidi="ar"/>
                <w14:textFill>
                  <w14:solidFill>
                    <w14:schemeClr w14:val="tx1"/>
                  </w14:solidFill>
                </w14:textFill>
              </w:rPr>
              <w:t>□</w:t>
            </w:r>
          </w:p>
        </w:tc>
      </w:tr>
      <w:tr w14:paraId="5C5EB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4" w:type="dxa"/>
            <w:vAlign w:val="center"/>
          </w:tcPr>
          <w:p w14:paraId="10F9A8B0">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r>
              <w:rPr>
                <w:rFonts w:ascii="仿宋_GB2312" w:eastAsia="仿宋_GB2312" w:cs="仿宋_GB2312"/>
                <w:color w:val="000000" w:themeColor="text1"/>
                <w:sz w:val="24"/>
                <w:szCs w:val="24"/>
                <w:lang w:bidi="ar"/>
                <w14:textFill>
                  <w14:solidFill>
                    <w14:schemeClr w14:val="tx1"/>
                  </w14:solidFill>
                </w14:textFill>
              </w:rPr>
              <w:t>氮氧化物</w:t>
            </w:r>
          </w:p>
        </w:tc>
        <w:tc>
          <w:tcPr>
            <w:tcW w:w="1507" w:type="dxa"/>
            <w:vAlign w:val="center"/>
          </w:tcPr>
          <w:p w14:paraId="1EB73202">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p>
        </w:tc>
        <w:tc>
          <w:tcPr>
            <w:tcW w:w="1328" w:type="dxa"/>
            <w:gridSpan w:val="2"/>
            <w:vAlign w:val="center"/>
          </w:tcPr>
          <w:p w14:paraId="3687447B">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p>
        </w:tc>
        <w:tc>
          <w:tcPr>
            <w:tcW w:w="2409" w:type="dxa"/>
            <w:gridSpan w:val="2"/>
            <w:vAlign w:val="center"/>
          </w:tcPr>
          <w:p w14:paraId="65C7163D">
            <w:pPr>
              <w:widowControl/>
              <w:spacing w:line="440" w:lineRule="exact"/>
              <w:jc w:val="center"/>
              <w:rPr>
                <w:rFonts w:ascii="仿宋_GB2312" w:eastAsia="仿宋_GB2312" w:cs="仿宋_GB2312"/>
                <w:color w:val="000000" w:themeColor="text1"/>
                <w:sz w:val="24"/>
                <w:lang w:bidi="ar"/>
                <w14:textFill>
                  <w14:solidFill>
                    <w14:schemeClr w14:val="tx1"/>
                  </w14:solidFill>
                </w14:textFill>
              </w:rPr>
            </w:pPr>
            <w:r>
              <w:rPr>
                <w:rFonts w:ascii="仿宋_GB2312" w:eastAsia="仿宋_GB2312" w:cs="仿宋_GB2312"/>
                <w:color w:val="000000" w:themeColor="text1"/>
                <w:sz w:val="24"/>
                <w:lang w:bidi="ar"/>
                <w14:textFill>
                  <w14:solidFill>
                    <w14:schemeClr w14:val="tx1"/>
                  </w14:solidFill>
                </w14:textFill>
              </w:rPr>
              <w:t>企业内部调剂□；</w:t>
            </w:r>
          </w:p>
          <w:p w14:paraId="521B8C6A">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lang w:bidi="ar"/>
                <w14:textFill>
                  <w14:solidFill>
                    <w14:schemeClr w14:val="tx1"/>
                  </w14:solidFill>
                </w14:textFill>
              </w:rPr>
              <w:t>其他单位减排提供□</w:t>
            </w:r>
          </w:p>
        </w:tc>
        <w:tc>
          <w:tcPr>
            <w:tcW w:w="1506" w:type="dxa"/>
            <w:vAlign w:val="center"/>
          </w:tcPr>
          <w:p w14:paraId="187F6B7D">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等量消减</w:t>
            </w:r>
            <w:r>
              <w:rPr>
                <w:rFonts w:ascii="仿宋_GB2312" w:eastAsia="仿宋_GB2312" w:cs="仿宋_GB2312"/>
                <w:color w:val="000000" w:themeColor="text1"/>
                <w:sz w:val="24"/>
                <w:lang w:bidi="ar"/>
                <w14:textFill>
                  <w14:solidFill>
                    <w14:schemeClr w14:val="tx1"/>
                  </w14:solidFill>
                </w14:textFill>
              </w:rPr>
              <w:t>□；</w:t>
            </w:r>
            <w:r>
              <w:rPr>
                <w:rFonts w:hint="eastAsia" w:ascii="仿宋_GB2312" w:eastAsia="仿宋_GB2312" w:cs="仿宋_GB2312"/>
                <w:color w:val="000000" w:themeColor="text1"/>
                <w:sz w:val="24"/>
                <w:lang w:bidi="ar"/>
                <w14:textFill>
                  <w14:solidFill>
                    <w14:schemeClr w14:val="tx1"/>
                  </w14:solidFill>
                </w14:textFill>
              </w:rPr>
              <w:t xml:space="preserve"> 倍量消减</w:t>
            </w:r>
            <w:r>
              <w:rPr>
                <w:rFonts w:ascii="仿宋_GB2312" w:eastAsia="仿宋_GB2312" w:cs="仿宋_GB2312"/>
                <w:color w:val="000000" w:themeColor="text1"/>
                <w:sz w:val="24"/>
                <w:lang w:bidi="ar"/>
                <w14:textFill>
                  <w14:solidFill>
                    <w14:schemeClr w14:val="tx1"/>
                  </w14:solidFill>
                </w14:textFill>
              </w:rPr>
              <w:t>□</w:t>
            </w:r>
          </w:p>
        </w:tc>
      </w:tr>
      <w:tr w14:paraId="6777B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4" w:type="dxa"/>
            <w:vAlign w:val="center"/>
          </w:tcPr>
          <w:p w14:paraId="7C0633FC">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r>
              <w:rPr>
                <w:rFonts w:hint="eastAsia" w:ascii="仿宋_GB2312" w:eastAsia="仿宋_GB2312" w:cs="仿宋_GB2312"/>
                <w:color w:val="000000" w:themeColor="text1"/>
                <w:sz w:val="24"/>
                <w:szCs w:val="24"/>
                <w:lang w:bidi="ar"/>
                <w14:textFill>
                  <w14:solidFill>
                    <w14:schemeClr w14:val="tx1"/>
                  </w14:solidFill>
                </w14:textFill>
              </w:rPr>
              <w:t>挥发性有机物</w:t>
            </w:r>
          </w:p>
        </w:tc>
        <w:tc>
          <w:tcPr>
            <w:tcW w:w="1507" w:type="dxa"/>
            <w:vAlign w:val="center"/>
          </w:tcPr>
          <w:p w14:paraId="5EFCC3D9">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p>
        </w:tc>
        <w:tc>
          <w:tcPr>
            <w:tcW w:w="1328" w:type="dxa"/>
            <w:gridSpan w:val="2"/>
            <w:vAlign w:val="center"/>
          </w:tcPr>
          <w:p w14:paraId="2CCEB434">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p>
        </w:tc>
        <w:tc>
          <w:tcPr>
            <w:tcW w:w="2409" w:type="dxa"/>
            <w:gridSpan w:val="2"/>
            <w:vAlign w:val="center"/>
          </w:tcPr>
          <w:p w14:paraId="4E421B9E">
            <w:pPr>
              <w:widowControl/>
              <w:spacing w:line="440" w:lineRule="exact"/>
              <w:jc w:val="center"/>
              <w:rPr>
                <w:rFonts w:ascii="仿宋_GB2312" w:eastAsia="仿宋_GB2312" w:cs="仿宋_GB2312"/>
                <w:color w:val="000000" w:themeColor="text1"/>
                <w:sz w:val="24"/>
                <w:lang w:bidi="ar"/>
                <w14:textFill>
                  <w14:solidFill>
                    <w14:schemeClr w14:val="tx1"/>
                  </w14:solidFill>
                </w14:textFill>
              </w:rPr>
            </w:pPr>
            <w:r>
              <w:rPr>
                <w:rFonts w:ascii="仿宋_GB2312" w:eastAsia="仿宋_GB2312" w:cs="仿宋_GB2312"/>
                <w:color w:val="000000" w:themeColor="text1"/>
                <w:sz w:val="24"/>
                <w:lang w:bidi="ar"/>
                <w14:textFill>
                  <w14:solidFill>
                    <w14:schemeClr w14:val="tx1"/>
                  </w14:solidFill>
                </w14:textFill>
              </w:rPr>
              <w:t>企业内部调剂□；</w:t>
            </w:r>
          </w:p>
          <w:p w14:paraId="3D7AF45A">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lang w:bidi="ar"/>
                <w14:textFill>
                  <w14:solidFill>
                    <w14:schemeClr w14:val="tx1"/>
                  </w14:solidFill>
                </w14:textFill>
              </w:rPr>
              <w:t>其他单位减排提供□</w:t>
            </w:r>
          </w:p>
        </w:tc>
        <w:tc>
          <w:tcPr>
            <w:tcW w:w="1506" w:type="dxa"/>
            <w:vAlign w:val="center"/>
          </w:tcPr>
          <w:p w14:paraId="3CF8A60B">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等量消减</w:t>
            </w:r>
            <w:r>
              <w:rPr>
                <w:rFonts w:ascii="仿宋_GB2312" w:eastAsia="仿宋_GB2312" w:cs="仿宋_GB2312"/>
                <w:color w:val="000000" w:themeColor="text1"/>
                <w:sz w:val="24"/>
                <w:lang w:bidi="ar"/>
                <w14:textFill>
                  <w14:solidFill>
                    <w14:schemeClr w14:val="tx1"/>
                  </w14:solidFill>
                </w14:textFill>
              </w:rPr>
              <w:t>□；</w:t>
            </w:r>
            <w:r>
              <w:rPr>
                <w:rFonts w:hint="eastAsia" w:ascii="仿宋_GB2312" w:eastAsia="仿宋_GB2312" w:cs="仿宋_GB2312"/>
                <w:color w:val="000000" w:themeColor="text1"/>
                <w:sz w:val="24"/>
                <w:lang w:bidi="ar"/>
                <w14:textFill>
                  <w14:solidFill>
                    <w14:schemeClr w14:val="tx1"/>
                  </w14:solidFill>
                </w14:textFill>
              </w:rPr>
              <w:t xml:space="preserve"> 倍量消减</w:t>
            </w:r>
            <w:r>
              <w:rPr>
                <w:rFonts w:ascii="仿宋_GB2312" w:eastAsia="仿宋_GB2312" w:cs="仿宋_GB2312"/>
                <w:color w:val="000000" w:themeColor="text1"/>
                <w:sz w:val="24"/>
                <w:lang w:bidi="ar"/>
                <w14:textFill>
                  <w14:solidFill>
                    <w14:schemeClr w14:val="tx1"/>
                  </w14:solidFill>
                </w14:textFill>
              </w:rPr>
              <w:t>□</w:t>
            </w:r>
          </w:p>
        </w:tc>
      </w:tr>
      <w:tr w14:paraId="6620C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4" w:type="dxa"/>
            <w:vAlign w:val="center"/>
          </w:tcPr>
          <w:p w14:paraId="3CA494F5">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r>
              <w:rPr>
                <w:rFonts w:ascii="仿宋_GB2312" w:eastAsia="仿宋_GB2312" w:cs="仿宋_GB2312"/>
                <w:color w:val="000000" w:themeColor="text1"/>
                <w:sz w:val="24"/>
                <w:szCs w:val="24"/>
                <w:lang w:bidi="ar"/>
                <w14:textFill>
                  <w14:solidFill>
                    <w14:schemeClr w14:val="tx1"/>
                  </w14:solidFill>
                </w14:textFill>
              </w:rPr>
              <w:t>化学需氧量</w:t>
            </w:r>
          </w:p>
        </w:tc>
        <w:tc>
          <w:tcPr>
            <w:tcW w:w="1507" w:type="dxa"/>
            <w:vAlign w:val="center"/>
          </w:tcPr>
          <w:p w14:paraId="7819AE2D">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p>
        </w:tc>
        <w:tc>
          <w:tcPr>
            <w:tcW w:w="1328" w:type="dxa"/>
            <w:gridSpan w:val="2"/>
            <w:vAlign w:val="center"/>
          </w:tcPr>
          <w:p w14:paraId="40AA3F91">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p>
        </w:tc>
        <w:tc>
          <w:tcPr>
            <w:tcW w:w="2409" w:type="dxa"/>
            <w:gridSpan w:val="2"/>
            <w:vAlign w:val="center"/>
          </w:tcPr>
          <w:p w14:paraId="56341A77">
            <w:pPr>
              <w:widowControl/>
              <w:spacing w:line="440" w:lineRule="exact"/>
              <w:jc w:val="center"/>
              <w:rPr>
                <w:rFonts w:ascii="仿宋_GB2312" w:eastAsia="仿宋_GB2312" w:cs="仿宋_GB2312"/>
                <w:color w:val="000000" w:themeColor="text1"/>
                <w:sz w:val="24"/>
                <w:lang w:bidi="ar"/>
                <w14:textFill>
                  <w14:solidFill>
                    <w14:schemeClr w14:val="tx1"/>
                  </w14:solidFill>
                </w14:textFill>
              </w:rPr>
            </w:pPr>
            <w:r>
              <w:rPr>
                <w:rFonts w:ascii="仿宋_GB2312" w:eastAsia="仿宋_GB2312" w:cs="仿宋_GB2312"/>
                <w:color w:val="000000" w:themeColor="text1"/>
                <w:sz w:val="24"/>
                <w:lang w:bidi="ar"/>
                <w14:textFill>
                  <w14:solidFill>
                    <w14:schemeClr w14:val="tx1"/>
                  </w14:solidFill>
                </w14:textFill>
              </w:rPr>
              <w:t>企业内部调剂□；</w:t>
            </w:r>
          </w:p>
          <w:p w14:paraId="67AC636A">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lang w:bidi="ar"/>
                <w14:textFill>
                  <w14:solidFill>
                    <w14:schemeClr w14:val="tx1"/>
                  </w14:solidFill>
                </w14:textFill>
              </w:rPr>
              <w:t>其他单位减排提供□</w:t>
            </w:r>
          </w:p>
        </w:tc>
        <w:tc>
          <w:tcPr>
            <w:tcW w:w="1506" w:type="dxa"/>
            <w:vAlign w:val="center"/>
          </w:tcPr>
          <w:p w14:paraId="1D91F716">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等量消减</w:t>
            </w:r>
            <w:r>
              <w:rPr>
                <w:rFonts w:ascii="仿宋_GB2312" w:eastAsia="仿宋_GB2312" w:cs="仿宋_GB2312"/>
                <w:color w:val="000000" w:themeColor="text1"/>
                <w:sz w:val="24"/>
                <w:lang w:bidi="ar"/>
                <w14:textFill>
                  <w14:solidFill>
                    <w14:schemeClr w14:val="tx1"/>
                  </w14:solidFill>
                </w14:textFill>
              </w:rPr>
              <w:t>□；</w:t>
            </w:r>
            <w:r>
              <w:rPr>
                <w:rFonts w:hint="eastAsia" w:ascii="仿宋_GB2312" w:eastAsia="仿宋_GB2312" w:cs="仿宋_GB2312"/>
                <w:color w:val="000000" w:themeColor="text1"/>
                <w:sz w:val="24"/>
                <w:lang w:bidi="ar"/>
                <w14:textFill>
                  <w14:solidFill>
                    <w14:schemeClr w14:val="tx1"/>
                  </w14:solidFill>
                </w14:textFill>
              </w:rPr>
              <w:t xml:space="preserve"> 倍量消减</w:t>
            </w:r>
            <w:r>
              <w:rPr>
                <w:rFonts w:ascii="仿宋_GB2312" w:eastAsia="仿宋_GB2312" w:cs="仿宋_GB2312"/>
                <w:color w:val="000000" w:themeColor="text1"/>
                <w:sz w:val="24"/>
                <w:lang w:bidi="ar"/>
                <w14:textFill>
                  <w14:solidFill>
                    <w14:schemeClr w14:val="tx1"/>
                  </w14:solidFill>
                </w14:textFill>
              </w:rPr>
              <w:t>□</w:t>
            </w:r>
          </w:p>
        </w:tc>
      </w:tr>
      <w:tr w14:paraId="13618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4" w:type="dxa"/>
            <w:vAlign w:val="center"/>
          </w:tcPr>
          <w:p w14:paraId="300C2A82">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r>
              <w:rPr>
                <w:rFonts w:ascii="仿宋_GB2312" w:eastAsia="仿宋_GB2312" w:cs="仿宋_GB2312"/>
                <w:color w:val="000000" w:themeColor="text1"/>
                <w:sz w:val="24"/>
                <w:szCs w:val="24"/>
                <w:lang w:bidi="ar"/>
                <w14:textFill>
                  <w14:solidFill>
                    <w14:schemeClr w14:val="tx1"/>
                  </w14:solidFill>
                </w14:textFill>
              </w:rPr>
              <w:t>氨氮</w:t>
            </w:r>
          </w:p>
        </w:tc>
        <w:tc>
          <w:tcPr>
            <w:tcW w:w="1507" w:type="dxa"/>
            <w:vAlign w:val="center"/>
          </w:tcPr>
          <w:p w14:paraId="289947DB">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p>
        </w:tc>
        <w:tc>
          <w:tcPr>
            <w:tcW w:w="1328" w:type="dxa"/>
            <w:gridSpan w:val="2"/>
            <w:vAlign w:val="center"/>
          </w:tcPr>
          <w:p w14:paraId="1908F7B1">
            <w:pPr>
              <w:widowControl/>
              <w:spacing w:line="440" w:lineRule="exact"/>
              <w:jc w:val="center"/>
              <w:rPr>
                <w:rFonts w:ascii="仿宋_GB2312" w:eastAsia="仿宋_GB2312" w:cs="仿宋_GB2312"/>
                <w:color w:val="000000" w:themeColor="text1"/>
                <w:sz w:val="24"/>
                <w:szCs w:val="24"/>
                <w:lang w:bidi="ar"/>
                <w14:textFill>
                  <w14:solidFill>
                    <w14:schemeClr w14:val="tx1"/>
                  </w14:solidFill>
                </w14:textFill>
              </w:rPr>
            </w:pPr>
          </w:p>
        </w:tc>
        <w:tc>
          <w:tcPr>
            <w:tcW w:w="2409" w:type="dxa"/>
            <w:gridSpan w:val="2"/>
            <w:vAlign w:val="center"/>
          </w:tcPr>
          <w:p w14:paraId="5390B54E">
            <w:pPr>
              <w:widowControl/>
              <w:spacing w:line="440" w:lineRule="exact"/>
              <w:jc w:val="center"/>
              <w:rPr>
                <w:rFonts w:ascii="仿宋_GB2312" w:eastAsia="仿宋_GB2312" w:cs="仿宋_GB2312"/>
                <w:color w:val="000000" w:themeColor="text1"/>
                <w:sz w:val="24"/>
                <w:lang w:bidi="ar"/>
                <w14:textFill>
                  <w14:solidFill>
                    <w14:schemeClr w14:val="tx1"/>
                  </w14:solidFill>
                </w14:textFill>
              </w:rPr>
            </w:pPr>
            <w:r>
              <w:rPr>
                <w:rFonts w:ascii="仿宋_GB2312" w:eastAsia="仿宋_GB2312" w:cs="仿宋_GB2312"/>
                <w:color w:val="000000" w:themeColor="text1"/>
                <w:sz w:val="24"/>
                <w:lang w:bidi="ar"/>
                <w14:textFill>
                  <w14:solidFill>
                    <w14:schemeClr w14:val="tx1"/>
                  </w14:solidFill>
                </w14:textFill>
              </w:rPr>
              <w:t>企业内部调剂□；</w:t>
            </w:r>
          </w:p>
          <w:p w14:paraId="63F8AC75">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ascii="仿宋_GB2312" w:eastAsia="仿宋_GB2312" w:cs="仿宋_GB2312"/>
                <w:color w:val="000000" w:themeColor="text1"/>
                <w:sz w:val="24"/>
                <w:lang w:bidi="ar"/>
                <w14:textFill>
                  <w14:solidFill>
                    <w14:schemeClr w14:val="tx1"/>
                  </w14:solidFill>
                </w14:textFill>
              </w:rPr>
              <w:t>其他单位减排提供□</w:t>
            </w:r>
          </w:p>
        </w:tc>
        <w:tc>
          <w:tcPr>
            <w:tcW w:w="1506" w:type="dxa"/>
            <w:vAlign w:val="center"/>
          </w:tcPr>
          <w:p w14:paraId="558F774D">
            <w:pPr>
              <w:widowControl/>
              <w:spacing w:line="440" w:lineRule="exact"/>
              <w:jc w:val="center"/>
              <w:rPr>
                <w:rFonts w:ascii="仿宋_GB2312" w:eastAsia="仿宋_GB2312" w:cs="仿宋_GB2312"/>
                <w:color w:val="000000" w:themeColor="text1"/>
                <w:sz w:val="24"/>
                <w:szCs w:val="21"/>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等量消减</w:t>
            </w:r>
            <w:r>
              <w:rPr>
                <w:rFonts w:ascii="仿宋_GB2312" w:eastAsia="仿宋_GB2312" w:cs="仿宋_GB2312"/>
                <w:color w:val="000000" w:themeColor="text1"/>
                <w:sz w:val="24"/>
                <w:lang w:bidi="ar"/>
                <w14:textFill>
                  <w14:solidFill>
                    <w14:schemeClr w14:val="tx1"/>
                  </w14:solidFill>
                </w14:textFill>
              </w:rPr>
              <w:t>□；</w:t>
            </w:r>
            <w:r>
              <w:rPr>
                <w:rFonts w:hint="eastAsia" w:ascii="仿宋_GB2312" w:eastAsia="仿宋_GB2312" w:cs="仿宋_GB2312"/>
                <w:color w:val="000000" w:themeColor="text1"/>
                <w:sz w:val="24"/>
                <w:lang w:bidi="ar"/>
                <w14:textFill>
                  <w14:solidFill>
                    <w14:schemeClr w14:val="tx1"/>
                  </w14:solidFill>
                </w14:textFill>
              </w:rPr>
              <w:t xml:space="preserve"> 倍量消减</w:t>
            </w:r>
            <w:r>
              <w:rPr>
                <w:rFonts w:ascii="仿宋_GB2312" w:eastAsia="仿宋_GB2312" w:cs="仿宋_GB2312"/>
                <w:color w:val="000000" w:themeColor="text1"/>
                <w:sz w:val="24"/>
                <w:lang w:bidi="ar"/>
                <w14:textFill>
                  <w14:solidFill>
                    <w14:schemeClr w14:val="tx1"/>
                  </w14:solidFill>
                </w14:textFill>
              </w:rPr>
              <w:t>□</w:t>
            </w:r>
          </w:p>
        </w:tc>
      </w:tr>
    </w:tbl>
    <w:p w14:paraId="3948EF53">
      <w:pPr>
        <w:rPr>
          <w:color w:val="000000" w:themeColor="text1"/>
          <w14:textFill>
            <w14:solidFill>
              <w14:schemeClr w14:val="tx1"/>
            </w14:solidFill>
          </w14:textFill>
        </w:rPr>
      </w:pPr>
    </w:p>
    <w:p w14:paraId="0BAC1BEB">
      <w:pPr>
        <w:pStyle w:val="6"/>
        <w:spacing w:before="0" w:beforeAutospacing="0" w:after="0" w:afterAutospacing="0"/>
        <w:jc w:val="right"/>
        <w:rPr>
          <w:rFonts w:ascii="仿宋_GB2312" w:hAnsi="仿宋" w:eastAsia="仿宋_GB2312" w:cs="Arial"/>
          <w:color w:val="000000" w:themeColor="text1"/>
          <w:sz w:val="32"/>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14:paraId="1BE24F92">
      <w:pPr>
        <w:rPr>
          <w:rFonts w:ascii="黑体" w:hAnsi="黑体" w:eastAsia="黑体" w:cs="黑体"/>
          <w:sz w:val="32"/>
          <w:szCs w:val="36"/>
        </w:rPr>
      </w:pPr>
      <w:r>
        <w:rPr>
          <w:rFonts w:hint="eastAsia" w:ascii="黑体" w:hAnsi="黑体" w:eastAsia="黑体" w:cs="黑体"/>
          <w:sz w:val="32"/>
          <w:szCs w:val="36"/>
        </w:rPr>
        <w:t>附件</w:t>
      </w:r>
      <w:r>
        <w:rPr>
          <w:rFonts w:hint="eastAsia" w:ascii="黑体" w:hAnsi="黑体" w:eastAsia="黑体" w:cs="黑体"/>
          <w:sz w:val="32"/>
          <w:szCs w:val="36"/>
          <w:lang w:val="en-US" w:eastAsia="zh-CN"/>
        </w:rPr>
        <w:t>1-</w:t>
      </w:r>
      <w:r>
        <w:rPr>
          <w:rFonts w:hint="eastAsia" w:ascii="黑体" w:hAnsi="黑体" w:eastAsia="黑体" w:cs="黑体"/>
          <w:sz w:val="32"/>
          <w:szCs w:val="36"/>
        </w:rPr>
        <w:t>7：</w:t>
      </w:r>
    </w:p>
    <w:p w14:paraId="4EE6A31A">
      <w:pPr>
        <w:pStyle w:val="6"/>
        <w:spacing w:before="0" w:beforeAutospacing="0" w:after="0" w:afterAutospacing="0" w:line="570" w:lineRule="exact"/>
        <w:jc w:val="center"/>
        <w:rPr>
          <w:rFonts w:ascii="方正小标宋简体" w:hAnsi="方正小标宋简体" w:eastAsia="方正小标宋简体" w:cs="方正小标宋简体"/>
          <w:bCs/>
          <w:color w:val="000000" w:themeColor="text1"/>
          <w:kern w:val="2"/>
          <w:sz w:val="44"/>
          <w:szCs w:val="36"/>
          <w:lang w:bidi="ar"/>
          <w14:textFill>
            <w14:solidFill>
              <w14:schemeClr w14:val="tx1"/>
            </w14:solidFill>
          </w14:textFill>
        </w:rPr>
      </w:pPr>
      <w:r>
        <w:rPr>
          <w:rFonts w:hint="eastAsia" w:ascii="方正小标宋简体" w:hAnsi="方正小标宋简体" w:eastAsia="方正小标宋简体" w:cs="方正小标宋简体"/>
          <w:bCs/>
          <w:color w:val="000000" w:themeColor="text1"/>
          <w:kern w:val="2"/>
          <w:sz w:val="44"/>
          <w:szCs w:val="36"/>
          <w:lang w:bidi="ar"/>
          <w14:textFill>
            <w14:solidFill>
              <w14:schemeClr w14:val="tx1"/>
            </w14:solidFill>
          </w14:textFill>
        </w:rPr>
        <w:t>常德高新技术产业开发区告知承诺制审批流程图</w:t>
      </w:r>
    </w:p>
    <w:p w14:paraId="00EAF160">
      <w:pPr>
        <w:pStyle w:val="6"/>
        <w:spacing w:before="0" w:beforeAutospacing="0" w:after="0" w:afterAutospacing="0"/>
        <w:jc w:val="center"/>
        <w:rPr>
          <w:rFonts w:ascii="Times New Roman" w:hAnsi="Times New Roman" w:eastAsia="仿宋_GB2312" w:cs="仿宋_GB2312"/>
          <w:color w:val="000000" w:themeColor="text1"/>
          <w:kern w:val="2"/>
          <w:sz w:val="32"/>
          <w:lang w:bidi="ar"/>
          <w14:textFill>
            <w14:solidFill>
              <w14:schemeClr w14:val="tx1"/>
            </w14:solidFill>
          </w14:textFill>
        </w:rPr>
      </w:pPr>
      <w:r>
        <w:rPr>
          <w:color w:val="000000" w:themeColor="text1"/>
          <w14:textFill>
            <w14:solidFill>
              <w14:schemeClr w14:val="tx1"/>
            </w14:solidFill>
          </w14:textFill>
        </w:rPr>
        <w:drawing>
          <wp:inline distT="0" distB="0" distL="0" distR="0">
            <wp:extent cx="5619750" cy="62198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624606" cy="6225432"/>
                    </a:xfrm>
                    <a:prstGeom prst="rect">
                      <a:avLst/>
                    </a:prstGeom>
                    <a:noFill/>
                    <a:ln>
                      <a:noFill/>
                    </a:ln>
                  </pic:spPr>
                </pic:pic>
              </a:graphicData>
            </a:graphic>
          </wp:inline>
        </w:drawing>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42E6F">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5E58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qBWPKd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hltwwsb/Kc4chwv1Ug&#10;q1L+H1D9AFBLAwQUAAAACACHTuJABWGMPysCAABV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BWPKdUAAAAIAQAADwAAAAAAAAABACAAAAAiAAAAZHJzL2Rvd25yZXYueG1sUEsBAhQAFAAA&#10;AAgAh07iQAVhjD8rAgAAVQQAAA4AAAAAAAAAAQAgAAAAJAEAAGRycy9lMm9Eb2MueG1sUEsFBgAA&#10;AAAGAAYAWQEAAMEFAAAAAA==&#10;">
              <v:fill on="f" focussize="0,0"/>
              <v:stroke on="f" weight="0.5pt"/>
              <v:imagedata o:title=""/>
              <o:lock v:ext="edit" aspectratio="f"/>
              <v:textbox inset="0mm,0mm,0mm,0mm" style="mso-fit-shape-to-text:t;">
                <w:txbxContent>
                  <w:p w14:paraId="03B5E58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95DC3"/>
    <w:multiLevelType w:val="multilevel"/>
    <w:tmpl w:val="02895DC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2F3423"/>
    <w:multiLevelType w:val="multilevel"/>
    <w:tmpl w:val="0B2F3423"/>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8D4E46"/>
    <w:multiLevelType w:val="multilevel"/>
    <w:tmpl w:val="2C8D4E46"/>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5C1264"/>
    <w:multiLevelType w:val="multilevel"/>
    <w:tmpl w:val="335C1264"/>
    <w:lvl w:ilvl="0" w:tentative="0">
      <w:start w:val="1"/>
      <w:numFmt w:val="chineseCountingThousand"/>
      <w:pStyle w:val="20"/>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5D16CD"/>
    <w:multiLevelType w:val="multilevel"/>
    <w:tmpl w:val="385D16CD"/>
    <w:lvl w:ilvl="0" w:tentative="0">
      <w:start w:val="1"/>
      <w:numFmt w:val="decimal"/>
      <w:pStyle w:val="13"/>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EC567D2"/>
    <w:multiLevelType w:val="multilevel"/>
    <w:tmpl w:val="5EC567D2"/>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7BF5DEA"/>
    <w:multiLevelType w:val="multilevel"/>
    <w:tmpl w:val="67BF5DEA"/>
    <w:lvl w:ilvl="0" w:tentative="0">
      <w:start w:val="1"/>
      <w:numFmt w:val="chineseCountingThousand"/>
      <w:pStyle w:val="18"/>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73A2E58"/>
    <w:multiLevelType w:val="multilevel"/>
    <w:tmpl w:val="773A2E58"/>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D81107A"/>
    <w:multiLevelType w:val="multilevel"/>
    <w:tmpl w:val="7D81107A"/>
    <w:lvl w:ilvl="0" w:tentative="0">
      <w:start w:val="1"/>
      <w:numFmt w:val="decimal"/>
      <w:pStyle w:val="16"/>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8"/>
  </w:num>
  <w:num w:numId="3">
    <w:abstractNumId w:val="6"/>
  </w:num>
  <w:num w:numId="4">
    <w:abstractNumId w:val="3"/>
  </w:num>
  <w:num w:numId="5">
    <w:abstractNumId w:val="0"/>
  </w:num>
  <w:num w:numId="6">
    <w:abstractNumId w:val="7"/>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YWUxNDAwMmU2YzJmNDIzZGVmM2JkYmMyMjA2YTEifQ=="/>
  </w:docVars>
  <w:rsids>
    <w:rsidRoot w:val="00FD5890"/>
    <w:rsid w:val="0000056E"/>
    <w:rsid w:val="00001305"/>
    <w:rsid w:val="0000237E"/>
    <w:rsid w:val="00005CE9"/>
    <w:rsid w:val="00015D58"/>
    <w:rsid w:val="00032867"/>
    <w:rsid w:val="00036338"/>
    <w:rsid w:val="00041105"/>
    <w:rsid w:val="0004409A"/>
    <w:rsid w:val="000449BE"/>
    <w:rsid w:val="00064A14"/>
    <w:rsid w:val="0007138A"/>
    <w:rsid w:val="00075B68"/>
    <w:rsid w:val="00084A91"/>
    <w:rsid w:val="00085D1C"/>
    <w:rsid w:val="00090186"/>
    <w:rsid w:val="000D42DD"/>
    <w:rsid w:val="00115420"/>
    <w:rsid w:val="00130125"/>
    <w:rsid w:val="0013658D"/>
    <w:rsid w:val="001401F2"/>
    <w:rsid w:val="001442EC"/>
    <w:rsid w:val="00164D28"/>
    <w:rsid w:val="00166098"/>
    <w:rsid w:val="00167598"/>
    <w:rsid w:val="00174415"/>
    <w:rsid w:val="00176E27"/>
    <w:rsid w:val="00177BD3"/>
    <w:rsid w:val="0019197D"/>
    <w:rsid w:val="001952D5"/>
    <w:rsid w:val="00195600"/>
    <w:rsid w:val="001A31A9"/>
    <w:rsid w:val="001A4216"/>
    <w:rsid w:val="001A6AAD"/>
    <w:rsid w:val="001B65C4"/>
    <w:rsid w:val="001B769C"/>
    <w:rsid w:val="001C090F"/>
    <w:rsid w:val="001C3055"/>
    <w:rsid w:val="001F53F7"/>
    <w:rsid w:val="00202074"/>
    <w:rsid w:val="00205679"/>
    <w:rsid w:val="00206177"/>
    <w:rsid w:val="0021503B"/>
    <w:rsid w:val="002209C6"/>
    <w:rsid w:val="0022202F"/>
    <w:rsid w:val="002277BB"/>
    <w:rsid w:val="0023075E"/>
    <w:rsid w:val="002538B9"/>
    <w:rsid w:val="002553A8"/>
    <w:rsid w:val="002615E2"/>
    <w:rsid w:val="00261C17"/>
    <w:rsid w:val="00266776"/>
    <w:rsid w:val="002763A3"/>
    <w:rsid w:val="00286857"/>
    <w:rsid w:val="002D223C"/>
    <w:rsid w:val="002D51E1"/>
    <w:rsid w:val="002D6A26"/>
    <w:rsid w:val="002E264D"/>
    <w:rsid w:val="002E59D4"/>
    <w:rsid w:val="002E5FE1"/>
    <w:rsid w:val="00316776"/>
    <w:rsid w:val="00322F5C"/>
    <w:rsid w:val="003446D3"/>
    <w:rsid w:val="00351230"/>
    <w:rsid w:val="00376B24"/>
    <w:rsid w:val="00387223"/>
    <w:rsid w:val="00387A47"/>
    <w:rsid w:val="003A3428"/>
    <w:rsid w:val="003A3B5A"/>
    <w:rsid w:val="003B62B8"/>
    <w:rsid w:val="003C4D60"/>
    <w:rsid w:val="003C6919"/>
    <w:rsid w:val="003C71A8"/>
    <w:rsid w:val="003E4786"/>
    <w:rsid w:val="003F1C99"/>
    <w:rsid w:val="00411F00"/>
    <w:rsid w:val="00435CE8"/>
    <w:rsid w:val="00442CC2"/>
    <w:rsid w:val="00447365"/>
    <w:rsid w:val="00460592"/>
    <w:rsid w:val="0046380F"/>
    <w:rsid w:val="00465B7B"/>
    <w:rsid w:val="004675A6"/>
    <w:rsid w:val="00467718"/>
    <w:rsid w:val="004767CF"/>
    <w:rsid w:val="00476DA4"/>
    <w:rsid w:val="00485F25"/>
    <w:rsid w:val="004B07E0"/>
    <w:rsid w:val="004C12EF"/>
    <w:rsid w:val="004D213F"/>
    <w:rsid w:val="004E3B1F"/>
    <w:rsid w:val="004E4D06"/>
    <w:rsid w:val="005345E3"/>
    <w:rsid w:val="00540F5A"/>
    <w:rsid w:val="00556161"/>
    <w:rsid w:val="0055701B"/>
    <w:rsid w:val="00565E11"/>
    <w:rsid w:val="005733F5"/>
    <w:rsid w:val="00582C32"/>
    <w:rsid w:val="005E05CB"/>
    <w:rsid w:val="00601A9C"/>
    <w:rsid w:val="00612DFC"/>
    <w:rsid w:val="0062025A"/>
    <w:rsid w:val="00622690"/>
    <w:rsid w:val="00641703"/>
    <w:rsid w:val="0064243A"/>
    <w:rsid w:val="00643C9B"/>
    <w:rsid w:val="006454C9"/>
    <w:rsid w:val="00681FF8"/>
    <w:rsid w:val="006834A7"/>
    <w:rsid w:val="00683CCD"/>
    <w:rsid w:val="00696323"/>
    <w:rsid w:val="006A06E1"/>
    <w:rsid w:val="006A38C0"/>
    <w:rsid w:val="006C5EEF"/>
    <w:rsid w:val="006D18A9"/>
    <w:rsid w:val="006D770C"/>
    <w:rsid w:val="006E23F6"/>
    <w:rsid w:val="006E418A"/>
    <w:rsid w:val="006F22D9"/>
    <w:rsid w:val="00707E4F"/>
    <w:rsid w:val="00713F45"/>
    <w:rsid w:val="00725010"/>
    <w:rsid w:val="00732656"/>
    <w:rsid w:val="00742EEE"/>
    <w:rsid w:val="00751F16"/>
    <w:rsid w:val="0075455A"/>
    <w:rsid w:val="00754816"/>
    <w:rsid w:val="00766336"/>
    <w:rsid w:val="0076749C"/>
    <w:rsid w:val="00770630"/>
    <w:rsid w:val="007770DB"/>
    <w:rsid w:val="00781BDE"/>
    <w:rsid w:val="007966F3"/>
    <w:rsid w:val="007C3A31"/>
    <w:rsid w:val="007E53EB"/>
    <w:rsid w:val="007F47F7"/>
    <w:rsid w:val="0080244D"/>
    <w:rsid w:val="00813034"/>
    <w:rsid w:val="008156D1"/>
    <w:rsid w:val="0081693A"/>
    <w:rsid w:val="00824DDA"/>
    <w:rsid w:val="008310AD"/>
    <w:rsid w:val="00836667"/>
    <w:rsid w:val="008577E0"/>
    <w:rsid w:val="008710FB"/>
    <w:rsid w:val="00894E4D"/>
    <w:rsid w:val="008A0BB6"/>
    <w:rsid w:val="008A10CE"/>
    <w:rsid w:val="008C1A70"/>
    <w:rsid w:val="008E6F99"/>
    <w:rsid w:val="008F4493"/>
    <w:rsid w:val="008F50E8"/>
    <w:rsid w:val="0090202C"/>
    <w:rsid w:val="009065F6"/>
    <w:rsid w:val="00910C5D"/>
    <w:rsid w:val="0092544D"/>
    <w:rsid w:val="009315F3"/>
    <w:rsid w:val="00932472"/>
    <w:rsid w:val="009401E9"/>
    <w:rsid w:val="00952A38"/>
    <w:rsid w:val="00982082"/>
    <w:rsid w:val="00994DA2"/>
    <w:rsid w:val="00995D4E"/>
    <w:rsid w:val="009A515C"/>
    <w:rsid w:val="009A783D"/>
    <w:rsid w:val="009B0ED3"/>
    <w:rsid w:val="009B46F3"/>
    <w:rsid w:val="009B52F2"/>
    <w:rsid w:val="009B5972"/>
    <w:rsid w:val="009B6448"/>
    <w:rsid w:val="009C5AEE"/>
    <w:rsid w:val="009C64AE"/>
    <w:rsid w:val="009D39DE"/>
    <w:rsid w:val="009D3D96"/>
    <w:rsid w:val="009D58F9"/>
    <w:rsid w:val="009E1A8D"/>
    <w:rsid w:val="009E3ADA"/>
    <w:rsid w:val="009E6D75"/>
    <w:rsid w:val="009F3DAC"/>
    <w:rsid w:val="00A011A4"/>
    <w:rsid w:val="00A0145D"/>
    <w:rsid w:val="00A023E6"/>
    <w:rsid w:val="00A039BA"/>
    <w:rsid w:val="00A064A3"/>
    <w:rsid w:val="00A11A92"/>
    <w:rsid w:val="00A2111A"/>
    <w:rsid w:val="00A25ACC"/>
    <w:rsid w:val="00A30BD5"/>
    <w:rsid w:val="00A320DD"/>
    <w:rsid w:val="00A53E94"/>
    <w:rsid w:val="00A70401"/>
    <w:rsid w:val="00A70A9A"/>
    <w:rsid w:val="00A70E03"/>
    <w:rsid w:val="00A76E50"/>
    <w:rsid w:val="00A84B8C"/>
    <w:rsid w:val="00AA5683"/>
    <w:rsid w:val="00AA736F"/>
    <w:rsid w:val="00AD38B9"/>
    <w:rsid w:val="00AF3E5B"/>
    <w:rsid w:val="00B01615"/>
    <w:rsid w:val="00B166ED"/>
    <w:rsid w:val="00B25462"/>
    <w:rsid w:val="00B34ADA"/>
    <w:rsid w:val="00B5689A"/>
    <w:rsid w:val="00B746E3"/>
    <w:rsid w:val="00B76A98"/>
    <w:rsid w:val="00B82232"/>
    <w:rsid w:val="00BD1C4D"/>
    <w:rsid w:val="00BF0A7B"/>
    <w:rsid w:val="00BF4FB1"/>
    <w:rsid w:val="00C0254D"/>
    <w:rsid w:val="00C0594E"/>
    <w:rsid w:val="00C1718C"/>
    <w:rsid w:val="00C315EC"/>
    <w:rsid w:val="00C34D6D"/>
    <w:rsid w:val="00C54859"/>
    <w:rsid w:val="00C55200"/>
    <w:rsid w:val="00C82A12"/>
    <w:rsid w:val="00C9564C"/>
    <w:rsid w:val="00CA48FD"/>
    <w:rsid w:val="00CC1980"/>
    <w:rsid w:val="00CC3893"/>
    <w:rsid w:val="00CD3371"/>
    <w:rsid w:val="00CD4E35"/>
    <w:rsid w:val="00CD5E8B"/>
    <w:rsid w:val="00CF18E8"/>
    <w:rsid w:val="00CF4198"/>
    <w:rsid w:val="00CF42FA"/>
    <w:rsid w:val="00D0195D"/>
    <w:rsid w:val="00D0359D"/>
    <w:rsid w:val="00D04150"/>
    <w:rsid w:val="00D24B50"/>
    <w:rsid w:val="00D51619"/>
    <w:rsid w:val="00D60D13"/>
    <w:rsid w:val="00D80FEF"/>
    <w:rsid w:val="00D858ED"/>
    <w:rsid w:val="00D964B1"/>
    <w:rsid w:val="00DA361C"/>
    <w:rsid w:val="00DC4CD3"/>
    <w:rsid w:val="00DF3340"/>
    <w:rsid w:val="00E03CBC"/>
    <w:rsid w:val="00E07E54"/>
    <w:rsid w:val="00E13199"/>
    <w:rsid w:val="00E14E86"/>
    <w:rsid w:val="00E23247"/>
    <w:rsid w:val="00E268EC"/>
    <w:rsid w:val="00E35CF0"/>
    <w:rsid w:val="00E42B97"/>
    <w:rsid w:val="00E46978"/>
    <w:rsid w:val="00E5511E"/>
    <w:rsid w:val="00E7197D"/>
    <w:rsid w:val="00E75DDB"/>
    <w:rsid w:val="00E8476D"/>
    <w:rsid w:val="00E96780"/>
    <w:rsid w:val="00EA111B"/>
    <w:rsid w:val="00EC33FC"/>
    <w:rsid w:val="00EE2D02"/>
    <w:rsid w:val="00EF3479"/>
    <w:rsid w:val="00EF4018"/>
    <w:rsid w:val="00F02B33"/>
    <w:rsid w:val="00F248D8"/>
    <w:rsid w:val="00F276EF"/>
    <w:rsid w:val="00F3417D"/>
    <w:rsid w:val="00F35D16"/>
    <w:rsid w:val="00F4243F"/>
    <w:rsid w:val="00F47812"/>
    <w:rsid w:val="00F71D0F"/>
    <w:rsid w:val="00F722C9"/>
    <w:rsid w:val="00F92116"/>
    <w:rsid w:val="00FA64A8"/>
    <w:rsid w:val="00FA7E80"/>
    <w:rsid w:val="00FB3BE8"/>
    <w:rsid w:val="00FB5C20"/>
    <w:rsid w:val="00FD5890"/>
    <w:rsid w:val="00FD6021"/>
    <w:rsid w:val="00FF4736"/>
    <w:rsid w:val="011A175D"/>
    <w:rsid w:val="0D812C2A"/>
    <w:rsid w:val="3F5F55A0"/>
    <w:rsid w:val="4ACC730D"/>
    <w:rsid w:val="55CD5E0E"/>
    <w:rsid w:val="6BEF4990"/>
    <w:rsid w:val="6F7F283A"/>
    <w:rsid w:val="77DBB9DD"/>
    <w:rsid w:val="BDBF4B05"/>
    <w:rsid w:val="EFBF6901"/>
    <w:rsid w:val="F36DE3AE"/>
    <w:rsid w:val="F7FAC302"/>
    <w:rsid w:val="FD7B2A3A"/>
    <w:rsid w:val="FEDF65DB"/>
    <w:rsid w:val="FF478C58"/>
    <w:rsid w:val="FFEAD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3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link w:val="14"/>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28"/>
    <w:qFormat/>
    <w:uiPriority w:val="10"/>
    <w:pPr>
      <w:spacing w:before="240" w:after="60"/>
      <w:jc w:val="center"/>
      <w:outlineLvl w:val="0"/>
    </w:pPr>
    <w:rPr>
      <w:rFonts w:eastAsia="黑体" w:asciiTheme="majorHAnsi" w:hAnsiTheme="majorHAnsi" w:cstheme="majorBidi"/>
      <w:b/>
      <w:bCs/>
      <w:sz w:val="40"/>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5"/>
    <w:qFormat/>
    <w:uiPriority w:val="99"/>
    <w:rPr>
      <w:sz w:val="18"/>
      <w:szCs w:val="18"/>
    </w:rPr>
  </w:style>
  <w:style w:type="character" w:customStyle="1" w:styleId="12">
    <w:name w:val="页脚 Char"/>
    <w:basedOn w:val="10"/>
    <w:link w:val="4"/>
    <w:qFormat/>
    <w:uiPriority w:val="99"/>
    <w:rPr>
      <w:sz w:val="18"/>
      <w:szCs w:val="18"/>
    </w:rPr>
  </w:style>
  <w:style w:type="paragraph" w:customStyle="1" w:styleId="13">
    <w:name w:val="公文:4级标题"/>
    <w:link w:val="15"/>
    <w:qFormat/>
    <w:uiPriority w:val="0"/>
    <w:pPr>
      <w:numPr>
        <w:ilvl w:val="0"/>
        <w:numId w:val="1"/>
      </w:numPr>
      <w:shd w:val="clear" w:color="auto" w:fill="FFFFFF"/>
      <w:jc w:val="center"/>
      <w:outlineLvl w:val="3"/>
    </w:pPr>
    <w:rPr>
      <w:rFonts w:ascii="宋体" w:hAnsi="宋体" w:eastAsia="仿宋" w:cs="宋体"/>
      <w:color w:val="484747"/>
      <w:sz w:val="32"/>
      <w:szCs w:val="30"/>
      <w:lang w:val="en-US" w:eastAsia="zh-CN" w:bidi="ar-SA"/>
    </w:rPr>
  </w:style>
  <w:style w:type="character" w:customStyle="1" w:styleId="14">
    <w:name w:val="普通(网站) Char"/>
    <w:basedOn w:val="10"/>
    <w:link w:val="6"/>
    <w:qFormat/>
    <w:uiPriority w:val="99"/>
    <w:rPr>
      <w:rFonts w:ascii="宋体" w:hAnsi="宋体" w:eastAsia="宋体" w:cs="宋体"/>
      <w:kern w:val="0"/>
      <w:sz w:val="24"/>
      <w:szCs w:val="24"/>
    </w:rPr>
  </w:style>
  <w:style w:type="character" w:customStyle="1" w:styleId="15">
    <w:name w:val="公文:4级标题 字符"/>
    <w:basedOn w:val="14"/>
    <w:link w:val="13"/>
    <w:qFormat/>
    <w:uiPriority w:val="0"/>
    <w:rPr>
      <w:rFonts w:ascii="宋体" w:hAnsi="宋体" w:eastAsia="仿宋" w:cs="宋体"/>
      <w:color w:val="484747"/>
      <w:kern w:val="0"/>
      <w:sz w:val="32"/>
      <w:szCs w:val="30"/>
      <w:shd w:val="clear" w:color="auto" w:fill="FFFFFF"/>
    </w:rPr>
  </w:style>
  <w:style w:type="paragraph" w:customStyle="1" w:styleId="16">
    <w:name w:val="公文:3级标题"/>
    <w:link w:val="17"/>
    <w:qFormat/>
    <w:uiPriority w:val="0"/>
    <w:pPr>
      <w:numPr>
        <w:ilvl w:val="0"/>
        <w:numId w:val="2"/>
      </w:numPr>
      <w:shd w:val="clear" w:color="auto" w:fill="FFFFFF"/>
      <w:jc w:val="center"/>
      <w:outlineLvl w:val="2"/>
    </w:pPr>
    <w:rPr>
      <w:rFonts w:ascii="宋体" w:hAnsi="宋体" w:eastAsia="仿宋" w:cs="宋体"/>
      <w:color w:val="484747"/>
      <w:sz w:val="32"/>
      <w:szCs w:val="30"/>
      <w:lang w:val="en-US" w:eastAsia="zh-CN" w:bidi="ar-SA"/>
    </w:rPr>
  </w:style>
  <w:style w:type="character" w:customStyle="1" w:styleId="17">
    <w:name w:val="公文:3级标题 字符"/>
    <w:basedOn w:val="14"/>
    <w:link w:val="16"/>
    <w:qFormat/>
    <w:uiPriority w:val="0"/>
    <w:rPr>
      <w:rFonts w:ascii="宋体" w:hAnsi="宋体" w:eastAsia="仿宋" w:cs="宋体"/>
      <w:color w:val="484747"/>
      <w:kern w:val="0"/>
      <w:sz w:val="32"/>
      <w:szCs w:val="30"/>
      <w:shd w:val="clear" w:color="auto" w:fill="FFFFFF"/>
    </w:rPr>
  </w:style>
  <w:style w:type="paragraph" w:customStyle="1" w:styleId="18">
    <w:name w:val="公文:2级标题"/>
    <w:link w:val="19"/>
    <w:qFormat/>
    <w:uiPriority w:val="0"/>
    <w:pPr>
      <w:numPr>
        <w:ilvl w:val="0"/>
        <w:numId w:val="3"/>
      </w:numPr>
      <w:shd w:val="clear" w:color="auto" w:fill="FFFFFF"/>
      <w:jc w:val="center"/>
      <w:outlineLvl w:val="1"/>
    </w:pPr>
    <w:rPr>
      <w:rFonts w:ascii="宋体" w:hAnsi="宋体" w:eastAsia="楷体" w:cs="宋体"/>
      <w:color w:val="484747"/>
      <w:sz w:val="32"/>
      <w:szCs w:val="30"/>
      <w:lang w:val="en-US" w:eastAsia="zh-CN" w:bidi="ar-SA"/>
    </w:rPr>
  </w:style>
  <w:style w:type="character" w:customStyle="1" w:styleId="19">
    <w:name w:val="公文:2级标题 字符"/>
    <w:basedOn w:val="14"/>
    <w:link w:val="18"/>
    <w:qFormat/>
    <w:uiPriority w:val="0"/>
    <w:rPr>
      <w:rFonts w:ascii="宋体" w:hAnsi="宋体" w:eastAsia="楷体" w:cs="宋体"/>
      <w:color w:val="484747"/>
      <w:kern w:val="0"/>
      <w:sz w:val="32"/>
      <w:szCs w:val="30"/>
      <w:shd w:val="clear" w:color="auto" w:fill="FFFFFF"/>
    </w:rPr>
  </w:style>
  <w:style w:type="paragraph" w:customStyle="1" w:styleId="20">
    <w:name w:val="公文:1级标题"/>
    <w:link w:val="21"/>
    <w:qFormat/>
    <w:uiPriority w:val="0"/>
    <w:pPr>
      <w:numPr>
        <w:ilvl w:val="0"/>
        <w:numId w:val="4"/>
      </w:numPr>
      <w:shd w:val="clear" w:color="auto" w:fill="FFFFFF"/>
      <w:jc w:val="center"/>
      <w:outlineLvl w:val="0"/>
    </w:pPr>
    <w:rPr>
      <w:rFonts w:ascii="宋体" w:hAnsi="宋体" w:eastAsia="黑体" w:cs="宋体"/>
      <w:color w:val="484747"/>
      <w:sz w:val="32"/>
      <w:szCs w:val="30"/>
      <w:lang w:val="en-US" w:eastAsia="zh-CN" w:bidi="ar-SA"/>
    </w:rPr>
  </w:style>
  <w:style w:type="character" w:customStyle="1" w:styleId="21">
    <w:name w:val="公文:1级标题 字符"/>
    <w:basedOn w:val="14"/>
    <w:link w:val="20"/>
    <w:qFormat/>
    <w:uiPriority w:val="0"/>
    <w:rPr>
      <w:rFonts w:ascii="宋体" w:hAnsi="宋体" w:eastAsia="黑体" w:cs="宋体"/>
      <w:color w:val="484747"/>
      <w:kern w:val="0"/>
      <w:sz w:val="32"/>
      <w:szCs w:val="30"/>
      <w:shd w:val="clear" w:color="auto" w:fill="FFFFFF"/>
    </w:rPr>
  </w:style>
  <w:style w:type="paragraph" w:customStyle="1" w:styleId="22">
    <w:name w:val="公文:正文"/>
    <w:basedOn w:val="1"/>
    <w:link w:val="23"/>
    <w:qFormat/>
    <w:uiPriority w:val="0"/>
    <w:pPr>
      <w:shd w:val="clear" w:color="auto" w:fill="FFFFFF"/>
      <w:jc w:val="center"/>
    </w:pPr>
    <w:rPr>
      <w:rFonts w:ascii="宋体" w:hAnsi="宋体" w:eastAsia="仿宋" w:cs="宋体"/>
      <w:color w:val="484747"/>
      <w:kern w:val="0"/>
      <w:sz w:val="32"/>
      <w:szCs w:val="30"/>
    </w:rPr>
  </w:style>
  <w:style w:type="character" w:customStyle="1" w:styleId="23">
    <w:name w:val="公文:正文 字符"/>
    <w:basedOn w:val="14"/>
    <w:link w:val="22"/>
    <w:qFormat/>
    <w:uiPriority w:val="0"/>
    <w:rPr>
      <w:rFonts w:ascii="宋体" w:hAnsi="宋体" w:eastAsia="仿宋" w:cs="宋体"/>
      <w:color w:val="484747"/>
      <w:kern w:val="0"/>
      <w:sz w:val="32"/>
      <w:szCs w:val="30"/>
      <w:shd w:val="clear" w:color="auto" w:fill="FFFFFF"/>
    </w:rPr>
  </w:style>
  <w:style w:type="paragraph" w:customStyle="1" w:styleId="24">
    <w:name w:val="公文:正文(缩进)"/>
    <w:basedOn w:val="1"/>
    <w:link w:val="25"/>
    <w:qFormat/>
    <w:uiPriority w:val="0"/>
    <w:pPr>
      <w:shd w:val="clear" w:color="auto" w:fill="FFFFFF"/>
      <w:ind w:firstLine="200" w:firstLineChars="200"/>
      <w:jc w:val="center"/>
    </w:pPr>
    <w:rPr>
      <w:rFonts w:ascii="宋体" w:hAnsi="宋体" w:eastAsia="仿宋" w:cs="宋体"/>
      <w:color w:val="484747"/>
      <w:kern w:val="0"/>
      <w:sz w:val="32"/>
      <w:szCs w:val="30"/>
    </w:rPr>
  </w:style>
  <w:style w:type="character" w:customStyle="1" w:styleId="25">
    <w:name w:val="公文:正文(缩进) 字符"/>
    <w:basedOn w:val="14"/>
    <w:link w:val="24"/>
    <w:qFormat/>
    <w:uiPriority w:val="0"/>
    <w:rPr>
      <w:rFonts w:ascii="宋体" w:hAnsi="宋体" w:eastAsia="仿宋" w:cs="宋体"/>
      <w:color w:val="484747"/>
      <w:kern w:val="0"/>
      <w:sz w:val="32"/>
      <w:szCs w:val="30"/>
      <w:shd w:val="clear" w:color="auto" w:fill="FFFFFF"/>
    </w:rPr>
  </w:style>
  <w:style w:type="paragraph" w:customStyle="1" w:styleId="26">
    <w:name w:val="公文:标题"/>
    <w:link w:val="27"/>
    <w:qFormat/>
    <w:uiPriority w:val="0"/>
    <w:pPr>
      <w:shd w:val="clear" w:color="auto" w:fill="FFFFFF"/>
      <w:jc w:val="center"/>
    </w:pPr>
    <w:rPr>
      <w:rFonts w:ascii="宋体" w:hAnsi="宋体" w:eastAsia="宋体" w:cs="宋体"/>
      <w:color w:val="484747"/>
      <w:sz w:val="30"/>
      <w:szCs w:val="30"/>
      <w:lang w:val="en-US" w:eastAsia="zh-CN" w:bidi="ar-SA"/>
    </w:rPr>
  </w:style>
  <w:style w:type="character" w:customStyle="1" w:styleId="27">
    <w:name w:val="公文:标题 字符"/>
    <w:basedOn w:val="14"/>
    <w:link w:val="26"/>
    <w:qFormat/>
    <w:uiPriority w:val="0"/>
    <w:rPr>
      <w:rFonts w:ascii="宋体" w:hAnsi="宋体" w:eastAsia="宋体" w:cs="宋体"/>
      <w:color w:val="484747"/>
      <w:kern w:val="0"/>
      <w:sz w:val="30"/>
      <w:szCs w:val="30"/>
      <w:shd w:val="clear" w:color="auto" w:fill="FFFFFF"/>
    </w:rPr>
  </w:style>
  <w:style w:type="character" w:customStyle="1" w:styleId="28">
    <w:name w:val="标题 Char"/>
    <w:basedOn w:val="10"/>
    <w:link w:val="7"/>
    <w:qFormat/>
    <w:uiPriority w:val="10"/>
    <w:rPr>
      <w:rFonts w:eastAsia="黑体" w:asciiTheme="majorHAnsi" w:hAnsiTheme="majorHAnsi" w:cstheme="majorBidi"/>
      <w:b/>
      <w:bCs/>
      <w:sz w:val="40"/>
      <w:szCs w:val="32"/>
    </w:rPr>
  </w:style>
  <w:style w:type="paragraph" w:styleId="29">
    <w:name w:val="List Paragraph"/>
    <w:basedOn w:val="1"/>
    <w:qFormat/>
    <w:uiPriority w:val="34"/>
    <w:pPr>
      <w:ind w:firstLine="420" w:firstLineChars="200"/>
    </w:pPr>
  </w:style>
  <w:style w:type="character" w:customStyle="1" w:styleId="30">
    <w:name w:val="批注框文本 Char"/>
    <w:basedOn w:val="10"/>
    <w:link w:val="3"/>
    <w:semiHidden/>
    <w:qFormat/>
    <w:uiPriority w:val="99"/>
    <w:rPr>
      <w:sz w:val="18"/>
      <w:szCs w:val="18"/>
    </w:rPr>
  </w:style>
  <w:style w:type="character" w:customStyle="1" w:styleId="31">
    <w:name w:val="标题 2 Char"/>
    <w:basedOn w:val="10"/>
    <w:link w:val="2"/>
    <w:qFormat/>
    <w:uiPriority w:val="9"/>
    <w:rPr>
      <w:rFonts w:asciiTheme="majorHAnsi" w:hAnsiTheme="majorHAnsi" w:eastAsiaTheme="majorEastAsia" w:cstheme="majorBidi"/>
      <w:b/>
      <w:bCs/>
      <w:sz w:val="32"/>
      <w:szCs w:val="32"/>
    </w:rPr>
  </w:style>
  <w:style w:type="paragraph" w:customStyle="1" w:styleId="32">
    <w:name w:val="表格"/>
    <w:basedOn w:val="1"/>
    <w:qFormat/>
    <w:uiPriority w:val="0"/>
    <w:pPr>
      <w:widowControl/>
      <w:jc w:val="center"/>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2181</Words>
  <Characters>2254</Characters>
  <Lines>77</Lines>
  <Paragraphs>21</Paragraphs>
  <TotalTime>0</TotalTime>
  <ScaleCrop>false</ScaleCrop>
  <LinksUpToDate>false</LinksUpToDate>
  <CharactersWithSpaces>2254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2022-01-07T12:48:00Z</dcterms:created>
  <dc:creator>admin</dc:creator>
  <cp:lastModifiedBy>high</cp:lastModifiedBy>
  <cp:lastPrinted>2022-01-06T15:55:00Z</cp:lastPrinted>
  <dcterms:modified xsi:type="dcterms:W3CDTF">2024-11-11T02:14:46Z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1E7DB84149B24BAAB95334B145ABDA33_13</vt:lpwstr>
  </property>
</Properties>
</file>